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2B8B1" w14:textId="77777777" w:rsidR="003C6020" w:rsidRDefault="003C6020">
      <w:pPr>
        <w:rPr>
          <w:b/>
          <w:sz w:val="52"/>
          <w:szCs w:val="52"/>
        </w:rPr>
      </w:pPr>
    </w:p>
    <w:p w14:paraId="0714117B" w14:textId="77777777" w:rsidR="003C6020" w:rsidRDefault="003C6020">
      <w:pPr>
        <w:rPr>
          <w:b/>
          <w:sz w:val="52"/>
          <w:szCs w:val="52"/>
        </w:rPr>
      </w:pPr>
    </w:p>
    <w:p w14:paraId="27EF517C" w14:textId="77777777" w:rsidR="003C6020" w:rsidRDefault="003C6020">
      <w:pPr>
        <w:rPr>
          <w:b/>
          <w:sz w:val="52"/>
          <w:szCs w:val="52"/>
        </w:rPr>
      </w:pPr>
    </w:p>
    <w:p w14:paraId="2315C58F" w14:textId="77777777" w:rsidR="00095D9D" w:rsidRPr="00B557D9" w:rsidRDefault="003C6020">
      <w:pPr>
        <w:rPr>
          <w:rFonts w:ascii="Calibri" w:hAnsi="Calibri"/>
          <w:b/>
          <w:sz w:val="56"/>
          <w:szCs w:val="52"/>
        </w:rPr>
      </w:pPr>
      <w:r w:rsidRPr="00B557D9">
        <w:rPr>
          <w:rFonts w:ascii="Calibri" w:hAnsi="Calibri"/>
          <w:b/>
          <w:sz w:val="56"/>
          <w:szCs w:val="52"/>
        </w:rPr>
        <w:t>Norwegian Mission of Rule of Law Advisors to Moldova (NORLAM)</w:t>
      </w:r>
    </w:p>
    <w:p w14:paraId="1548CBAE" w14:textId="77777777" w:rsidR="003C6020" w:rsidRPr="00B557D9" w:rsidRDefault="003C6020">
      <w:pPr>
        <w:rPr>
          <w:rFonts w:ascii="Calibri" w:hAnsi="Calibri"/>
        </w:rPr>
      </w:pPr>
    </w:p>
    <w:p w14:paraId="24BA85B0" w14:textId="77777777" w:rsidR="003C6020" w:rsidRPr="00B557D9" w:rsidRDefault="003C6020">
      <w:pPr>
        <w:rPr>
          <w:rFonts w:ascii="Calibri" w:hAnsi="Calibri"/>
        </w:rPr>
      </w:pPr>
    </w:p>
    <w:p w14:paraId="22A7829D" w14:textId="54D76BC0" w:rsidR="003C6020" w:rsidRPr="00EF6021" w:rsidRDefault="00EF6021">
      <w:pPr>
        <w:rPr>
          <w:rFonts w:ascii="Calibri" w:hAnsi="Calibri"/>
          <w:b/>
          <w:sz w:val="52"/>
          <w:szCs w:val="40"/>
        </w:rPr>
      </w:pPr>
      <w:r w:rsidRPr="00EF6021">
        <w:rPr>
          <w:rFonts w:ascii="Calibri" w:hAnsi="Calibri"/>
          <w:b/>
          <w:sz w:val="52"/>
          <w:szCs w:val="40"/>
        </w:rPr>
        <w:t>QZ-0181</w:t>
      </w:r>
    </w:p>
    <w:p w14:paraId="0F4A7411" w14:textId="77777777" w:rsidR="003C6020" w:rsidRPr="00B557D9" w:rsidRDefault="003C6020">
      <w:pPr>
        <w:rPr>
          <w:rFonts w:ascii="Calibri" w:hAnsi="Calibri"/>
          <w:sz w:val="40"/>
          <w:szCs w:val="40"/>
        </w:rPr>
      </w:pPr>
    </w:p>
    <w:p w14:paraId="15E50248" w14:textId="77777777" w:rsidR="00B557D9" w:rsidRPr="00B557D9" w:rsidRDefault="00B557D9" w:rsidP="00B557D9">
      <w:pPr>
        <w:rPr>
          <w:rFonts w:ascii="Calibri" w:hAnsi="Calibri"/>
          <w:sz w:val="40"/>
          <w:szCs w:val="40"/>
        </w:rPr>
      </w:pPr>
      <w:r w:rsidRPr="00B557D9">
        <w:rPr>
          <w:rFonts w:ascii="Calibri" w:hAnsi="Calibri"/>
          <w:sz w:val="40"/>
          <w:szCs w:val="40"/>
        </w:rPr>
        <w:t>A desk review in the evaluation of Norwegian support to capacity development</w:t>
      </w:r>
    </w:p>
    <w:p w14:paraId="309B127D" w14:textId="77777777" w:rsidR="00B557D9" w:rsidRPr="00B557D9" w:rsidRDefault="00B557D9">
      <w:pPr>
        <w:rPr>
          <w:rFonts w:ascii="Calibri" w:hAnsi="Calibri"/>
          <w:sz w:val="40"/>
          <w:szCs w:val="40"/>
        </w:rPr>
      </w:pPr>
    </w:p>
    <w:p w14:paraId="3653580A" w14:textId="0D95383C" w:rsidR="003C6020" w:rsidRPr="00B557D9" w:rsidRDefault="00B557D9">
      <w:pPr>
        <w:rPr>
          <w:rFonts w:ascii="Calibri" w:hAnsi="Calibri"/>
          <w:sz w:val="40"/>
          <w:szCs w:val="40"/>
        </w:rPr>
      </w:pPr>
      <w:r w:rsidRPr="00B557D9">
        <w:rPr>
          <w:rFonts w:ascii="Calibri" w:hAnsi="Calibri"/>
          <w:sz w:val="40"/>
          <w:szCs w:val="40"/>
        </w:rPr>
        <w:t>Final</w:t>
      </w:r>
    </w:p>
    <w:p w14:paraId="19932890" w14:textId="77777777" w:rsidR="003C6020" w:rsidRPr="00B557D9" w:rsidRDefault="003C6020">
      <w:pPr>
        <w:rPr>
          <w:rFonts w:ascii="Calibri" w:hAnsi="Calibri"/>
          <w:sz w:val="40"/>
          <w:szCs w:val="40"/>
        </w:rPr>
      </w:pPr>
    </w:p>
    <w:p w14:paraId="3D87E1EC" w14:textId="77777777" w:rsidR="003C6020" w:rsidRPr="00B557D9" w:rsidRDefault="003C6020">
      <w:pPr>
        <w:rPr>
          <w:rFonts w:ascii="Calibri" w:hAnsi="Calibri"/>
          <w:sz w:val="40"/>
          <w:szCs w:val="40"/>
        </w:rPr>
      </w:pPr>
      <w:r w:rsidRPr="00B557D9">
        <w:rPr>
          <w:rFonts w:ascii="Calibri" w:hAnsi="Calibri"/>
          <w:sz w:val="40"/>
          <w:szCs w:val="40"/>
        </w:rPr>
        <w:t>November 2014</w:t>
      </w:r>
    </w:p>
    <w:p w14:paraId="20F2EAC3" w14:textId="77777777" w:rsidR="003C6020" w:rsidRPr="00B557D9" w:rsidRDefault="003C6020">
      <w:pPr>
        <w:rPr>
          <w:rFonts w:ascii="Calibri" w:hAnsi="Calibri"/>
          <w:sz w:val="40"/>
          <w:szCs w:val="40"/>
        </w:rPr>
      </w:pPr>
    </w:p>
    <w:p w14:paraId="2224EE05" w14:textId="77777777" w:rsidR="003C6020" w:rsidRPr="00B557D9" w:rsidRDefault="003C6020">
      <w:pPr>
        <w:rPr>
          <w:rFonts w:ascii="Calibri" w:hAnsi="Calibri"/>
          <w:sz w:val="40"/>
          <w:szCs w:val="40"/>
        </w:rPr>
      </w:pPr>
    </w:p>
    <w:p w14:paraId="131ACFE9" w14:textId="7EB6B09A" w:rsidR="003C6020" w:rsidRPr="00B557D9" w:rsidRDefault="00B557D9">
      <w:pPr>
        <w:rPr>
          <w:rFonts w:ascii="Calibri" w:hAnsi="Calibri"/>
          <w:sz w:val="40"/>
          <w:szCs w:val="40"/>
        </w:rPr>
        <w:sectPr w:rsidR="003C6020" w:rsidRPr="00B557D9" w:rsidSect="00095D9D">
          <w:headerReference w:type="even" r:id="rId8"/>
          <w:headerReference w:type="default" r:id="rId9"/>
          <w:footerReference w:type="default" r:id="rId10"/>
          <w:pgSz w:w="11900" w:h="16840"/>
          <w:pgMar w:top="1417" w:right="1417" w:bottom="1417" w:left="1417" w:header="708" w:footer="708" w:gutter="0"/>
          <w:cols w:space="708"/>
          <w:docGrid w:linePitch="360"/>
        </w:sectPr>
      </w:pPr>
      <w:r>
        <w:rPr>
          <w:rFonts w:ascii="Calibri" w:hAnsi="Calibri"/>
          <w:sz w:val="40"/>
          <w:szCs w:val="40"/>
        </w:rPr>
        <w:t>Stein-Erik Kruse</w:t>
      </w:r>
    </w:p>
    <w:p w14:paraId="714B7041" w14:textId="77777777" w:rsidR="003C6020" w:rsidRPr="00B557D9" w:rsidRDefault="003C6020">
      <w:pPr>
        <w:rPr>
          <w:rFonts w:ascii="Calibri" w:hAnsi="Calibri"/>
          <w:sz w:val="28"/>
          <w:szCs w:val="28"/>
        </w:rPr>
      </w:pPr>
    </w:p>
    <w:p w14:paraId="0CC82461" w14:textId="752860E5" w:rsidR="001F7313" w:rsidRPr="001F7313" w:rsidRDefault="001F7313">
      <w:pPr>
        <w:pStyle w:val="TOC1"/>
        <w:tabs>
          <w:tab w:val="right" w:leader="dot" w:pos="9056"/>
        </w:tabs>
        <w:rPr>
          <w:rFonts w:ascii="Calibri" w:hAnsi="Calibri"/>
          <w:b/>
          <w:color w:val="92D050"/>
          <w:sz w:val="28"/>
          <w:szCs w:val="28"/>
        </w:rPr>
      </w:pPr>
      <w:r w:rsidRPr="001F7313">
        <w:rPr>
          <w:rFonts w:ascii="Calibri" w:hAnsi="Calibri"/>
          <w:b/>
          <w:color w:val="92D050"/>
          <w:sz w:val="28"/>
          <w:szCs w:val="28"/>
        </w:rPr>
        <w:t>Table of Contents</w:t>
      </w:r>
    </w:p>
    <w:p w14:paraId="01B8CB54" w14:textId="77777777" w:rsidR="001F7313" w:rsidRDefault="001F7313">
      <w:pPr>
        <w:pStyle w:val="TOC1"/>
        <w:tabs>
          <w:tab w:val="right" w:leader="dot" w:pos="9056"/>
        </w:tabs>
        <w:rPr>
          <w:rFonts w:ascii="Calibri" w:hAnsi="Calibri"/>
          <w:sz w:val="28"/>
          <w:szCs w:val="28"/>
        </w:rPr>
      </w:pPr>
    </w:p>
    <w:p w14:paraId="76E445D5" w14:textId="67EEBBA8" w:rsidR="00632DC6" w:rsidRDefault="00EF4173">
      <w:pPr>
        <w:pStyle w:val="TOC1"/>
        <w:tabs>
          <w:tab w:val="right" w:leader="dot" w:pos="9056"/>
        </w:tabs>
        <w:rPr>
          <w:rFonts w:asciiTheme="minorHAnsi" w:hAnsiTheme="minorHAnsi" w:cstheme="minorBidi"/>
          <w:noProof/>
          <w:lang w:eastAsia="en-GB"/>
        </w:rPr>
      </w:pPr>
      <w:r w:rsidRPr="00B557D9">
        <w:rPr>
          <w:rFonts w:ascii="Calibri" w:hAnsi="Calibri"/>
          <w:sz w:val="28"/>
          <w:szCs w:val="28"/>
        </w:rPr>
        <w:fldChar w:fldCharType="begin"/>
      </w:r>
      <w:r w:rsidRPr="00B557D9">
        <w:rPr>
          <w:rFonts w:ascii="Calibri" w:hAnsi="Calibri"/>
          <w:sz w:val="28"/>
          <w:szCs w:val="28"/>
        </w:rPr>
        <w:instrText xml:space="preserve"> TOC \o "1-3" </w:instrText>
      </w:r>
      <w:r w:rsidRPr="00B557D9">
        <w:rPr>
          <w:rFonts w:ascii="Calibri" w:hAnsi="Calibri"/>
          <w:sz w:val="28"/>
          <w:szCs w:val="28"/>
        </w:rPr>
        <w:fldChar w:fldCharType="separate"/>
      </w:r>
    </w:p>
    <w:p w14:paraId="2E57E4E8" w14:textId="77777777" w:rsidR="00632DC6" w:rsidRDefault="00632DC6">
      <w:pPr>
        <w:pStyle w:val="TOC1"/>
        <w:tabs>
          <w:tab w:val="left" w:pos="440"/>
          <w:tab w:val="right" w:leader="dot" w:pos="9056"/>
        </w:tabs>
        <w:rPr>
          <w:rFonts w:asciiTheme="minorHAnsi" w:hAnsiTheme="minorHAnsi" w:cstheme="minorBidi"/>
          <w:noProof/>
          <w:lang w:eastAsia="en-GB"/>
        </w:rPr>
      </w:pPr>
      <w:r w:rsidRPr="001E4024">
        <w:rPr>
          <w:rFonts w:ascii="Calibri" w:hAnsi="Calibri"/>
          <w:noProof/>
        </w:rPr>
        <w:t>1.</w:t>
      </w:r>
      <w:r>
        <w:rPr>
          <w:rFonts w:asciiTheme="minorHAnsi" w:hAnsiTheme="minorHAnsi" w:cstheme="minorBidi"/>
          <w:noProof/>
          <w:lang w:eastAsia="en-GB"/>
        </w:rPr>
        <w:tab/>
      </w:r>
      <w:r w:rsidRPr="001E4024">
        <w:rPr>
          <w:rFonts w:ascii="Calibri" w:hAnsi="Calibri"/>
          <w:noProof/>
        </w:rPr>
        <w:t>Introduction</w:t>
      </w:r>
      <w:r>
        <w:rPr>
          <w:noProof/>
        </w:rPr>
        <w:tab/>
      </w:r>
      <w:r>
        <w:rPr>
          <w:noProof/>
        </w:rPr>
        <w:fldChar w:fldCharType="begin"/>
      </w:r>
      <w:r>
        <w:rPr>
          <w:noProof/>
        </w:rPr>
        <w:instrText xml:space="preserve"> PAGEREF _Toc431383537 \h </w:instrText>
      </w:r>
      <w:r>
        <w:rPr>
          <w:noProof/>
        </w:rPr>
      </w:r>
      <w:r>
        <w:rPr>
          <w:noProof/>
        </w:rPr>
        <w:fldChar w:fldCharType="separate"/>
      </w:r>
      <w:r>
        <w:rPr>
          <w:noProof/>
        </w:rPr>
        <w:t>1</w:t>
      </w:r>
      <w:r>
        <w:rPr>
          <w:noProof/>
        </w:rPr>
        <w:fldChar w:fldCharType="end"/>
      </w:r>
    </w:p>
    <w:p w14:paraId="7CF55ABD" w14:textId="77777777" w:rsidR="00632DC6" w:rsidRDefault="00632DC6">
      <w:pPr>
        <w:pStyle w:val="TOC1"/>
        <w:tabs>
          <w:tab w:val="left" w:pos="440"/>
          <w:tab w:val="right" w:leader="dot" w:pos="9056"/>
        </w:tabs>
        <w:rPr>
          <w:rFonts w:asciiTheme="minorHAnsi" w:hAnsiTheme="minorHAnsi" w:cstheme="minorBidi"/>
          <w:noProof/>
          <w:lang w:eastAsia="en-GB"/>
        </w:rPr>
      </w:pPr>
      <w:r w:rsidRPr="001E4024">
        <w:rPr>
          <w:rFonts w:ascii="Calibri" w:hAnsi="Calibri"/>
          <w:noProof/>
        </w:rPr>
        <w:t>2.</w:t>
      </w:r>
      <w:r>
        <w:rPr>
          <w:rFonts w:asciiTheme="minorHAnsi" w:hAnsiTheme="minorHAnsi" w:cstheme="minorBidi"/>
          <w:noProof/>
          <w:lang w:eastAsia="en-GB"/>
        </w:rPr>
        <w:tab/>
      </w:r>
      <w:r w:rsidRPr="001E4024">
        <w:rPr>
          <w:rFonts w:ascii="Calibri" w:hAnsi="Calibri"/>
          <w:noProof/>
        </w:rPr>
        <w:t>Limitations</w:t>
      </w:r>
      <w:r>
        <w:rPr>
          <w:noProof/>
        </w:rPr>
        <w:tab/>
      </w:r>
      <w:r>
        <w:rPr>
          <w:noProof/>
        </w:rPr>
        <w:fldChar w:fldCharType="begin"/>
      </w:r>
      <w:r>
        <w:rPr>
          <w:noProof/>
        </w:rPr>
        <w:instrText xml:space="preserve"> PAGEREF _Toc431383538 \h </w:instrText>
      </w:r>
      <w:r>
        <w:rPr>
          <w:noProof/>
        </w:rPr>
      </w:r>
      <w:r>
        <w:rPr>
          <w:noProof/>
        </w:rPr>
        <w:fldChar w:fldCharType="separate"/>
      </w:r>
      <w:r>
        <w:rPr>
          <w:noProof/>
        </w:rPr>
        <w:t>1</w:t>
      </w:r>
      <w:r>
        <w:rPr>
          <w:noProof/>
        </w:rPr>
        <w:fldChar w:fldCharType="end"/>
      </w:r>
    </w:p>
    <w:p w14:paraId="6BA70948" w14:textId="77777777" w:rsidR="00632DC6" w:rsidRDefault="00632DC6">
      <w:pPr>
        <w:pStyle w:val="TOC1"/>
        <w:tabs>
          <w:tab w:val="left" w:pos="440"/>
          <w:tab w:val="right" w:leader="dot" w:pos="9056"/>
        </w:tabs>
        <w:rPr>
          <w:rFonts w:asciiTheme="minorHAnsi" w:hAnsiTheme="minorHAnsi" w:cstheme="minorBidi"/>
          <w:noProof/>
          <w:lang w:eastAsia="en-GB"/>
        </w:rPr>
      </w:pPr>
      <w:r w:rsidRPr="001E4024">
        <w:rPr>
          <w:rFonts w:ascii="Calibri" w:hAnsi="Calibri"/>
          <w:noProof/>
        </w:rPr>
        <w:t>3.</w:t>
      </w:r>
      <w:r>
        <w:rPr>
          <w:rFonts w:asciiTheme="minorHAnsi" w:hAnsiTheme="minorHAnsi" w:cstheme="minorBidi"/>
          <w:noProof/>
          <w:lang w:eastAsia="en-GB"/>
        </w:rPr>
        <w:tab/>
      </w:r>
      <w:r w:rsidRPr="001E4024">
        <w:rPr>
          <w:rFonts w:ascii="Calibri" w:hAnsi="Calibri"/>
          <w:noProof/>
        </w:rPr>
        <w:t>Overview of the Project</w:t>
      </w:r>
      <w:r>
        <w:rPr>
          <w:noProof/>
        </w:rPr>
        <w:tab/>
      </w:r>
      <w:r>
        <w:rPr>
          <w:noProof/>
        </w:rPr>
        <w:fldChar w:fldCharType="begin"/>
      </w:r>
      <w:r>
        <w:rPr>
          <w:noProof/>
        </w:rPr>
        <w:instrText xml:space="preserve"> PAGEREF _Toc431383539 \h </w:instrText>
      </w:r>
      <w:r>
        <w:rPr>
          <w:noProof/>
        </w:rPr>
      </w:r>
      <w:r>
        <w:rPr>
          <w:noProof/>
        </w:rPr>
        <w:fldChar w:fldCharType="separate"/>
      </w:r>
      <w:r>
        <w:rPr>
          <w:noProof/>
        </w:rPr>
        <w:t>1</w:t>
      </w:r>
      <w:r>
        <w:rPr>
          <w:noProof/>
        </w:rPr>
        <w:fldChar w:fldCharType="end"/>
      </w:r>
    </w:p>
    <w:p w14:paraId="021BFC7B" w14:textId="77777777" w:rsidR="00632DC6" w:rsidRDefault="00632DC6">
      <w:pPr>
        <w:pStyle w:val="TOC2"/>
        <w:tabs>
          <w:tab w:val="left" w:pos="880"/>
          <w:tab w:val="right" w:leader="dot" w:pos="9056"/>
        </w:tabs>
        <w:rPr>
          <w:rFonts w:asciiTheme="minorHAnsi" w:hAnsiTheme="minorHAnsi" w:cstheme="minorBidi"/>
          <w:noProof/>
          <w:lang w:eastAsia="en-GB"/>
        </w:rPr>
      </w:pPr>
      <w:r w:rsidRPr="001E4024">
        <w:rPr>
          <w:rFonts w:ascii="Calibri" w:hAnsi="Calibri"/>
          <w:noProof/>
        </w:rPr>
        <w:t>1.1</w:t>
      </w:r>
      <w:r>
        <w:rPr>
          <w:rFonts w:asciiTheme="minorHAnsi" w:hAnsiTheme="minorHAnsi" w:cstheme="minorBidi"/>
          <w:noProof/>
          <w:lang w:eastAsia="en-GB"/>
        </w:rPr>
        <w:tab/>
      </w:r>
      <w:r w:rsidRPr="001E4024">
        <w:rPr>
          <w:rFonts w:ascii="Calibri" w:hAnsi="Calibri"/>
          <w:noProof/>
        </w:rPr>
        <w:t>Background</w:t>
      </w:r>
      <w:r>
        <w:rPr>
          <w:noProof/>
        </w:rPr>
        <w:tab/>
      </w:r>
      <w:r>
        <w:rPr>
          <w:noProof/>
        </w:rPr>
        <w:fldChar w:fldCharType="begin"/>
      </w:r>
      <w:r>
        <w:rPr>
          <w:noProof/>
        </w:rPr>
        <w:instrText xml:space="preserve"> PAGEREF _Toc431383540 \h </w:instrText>
      </w:r>
      <w:r>
        <w:rPr>
          <w:noProof/>
        </w:rPr>
      </w:r>
      <w:r>
        <w:rPr>
          <w:noProof/>
        </w:rPr>
        <w:fldChar w:fldCharType="separate"/>
      </w:r>
      <w:r>
        <w:rPr>
          <w:noProof/>
        </w:rPr>
        <w:t>1</w:t>
      </w:r>
      <w:r>
        <w:rPr>
          <w:noProof/>
        </w:rPr>
        <w:fldChar w:fldCharType="end"/>
      </w:r>
    </w:p>
    <w:p w14:paraId="06B1AEC3" w14:textId="77777777" w:rsidR="00632DC6" w:rsidRDefault="00632DC6">
      <w:pPr>
        <w:pStyle w:val="TOC2"/>
        <w:tabs>
          <w:tab w:val="right" w:leader="dot" w:pos="9056"/>
        </w:tabs>
        <w:rPr>
          <w:rFonts w:asciiTheme="minorHAnsi" w:hAnsiTheme="minorHAnsi" w:cstheme="minorBidi"/>
          <w:noProof/>
          <w:lang w:eastAsia="en-GB"/>
        </w:rPr>
      </w:pPr>
      <w:r>
        <w:rPr>
          <w:noProof/>
        </w:rPr>
        <w:t>1.2 The establishment of NORLAM</w:t>
      </w:r>
      <w:r>
        <w:rPr>
          <w:noProof/>
        </w:rPr>
        <w:tab/>
      </w:r>
      <w:r>
        <w:rPr>
          <w:noProof/>
        </w:rPr>
        <w:fldChar w:fldCharType="begin"/>
      </w:r>
      <w:r>
        <w:rPr>
          <w:noProof/>
        </w:rPr>
        <w:instrText xml:space="preserve"> PAGEREF _Toc431383541 \h </w:instrText>
      </w:r>
      <w:r>
        <w:rPr>
          <w:noProof/>
        </w:rPr>
      </w:r>
      <w:r>
        <w:rPr>
          <w:noProof/>
        </w:rPr>
        <w:fldChar w:fldCharType="separate"/>
      </w:r>
      <w:r>
        <w:rPr>
          <w:noProof/>
        </w:rPr>
        <w:t>1</w:t>
      </w:r>
      <w:r>
        <w:rPr>
          <w:noProof/>
        </w:rPr>
        <w:fldChar w:fldCharType="end"/>
      </w:r>
    </w:p>
    <w:p w14:paraId="698A2B88" w14:textId="77777777" w:rsidR="00632DC6" w:rsidRPr="00632DC6" w:rsidRDefault="00632DC6">
      <w:pPr>
        <w:pStyle w:val="TOC2"/>
        <w:tabs>
          <w:tab w:val="left" w:pos="880"/>
          <w:tab w:val="right" w:leader="dot" w:pos="9056"/>
        </w:tabs>
        <w:rPr>
          <w:rFonts w:asciiTheme="majorHAnsi" w:hAnsiTheme="majorHAnsi" w:cstheme="minorBidi"/>
          <w:noProof/>
          <w:lang w:eastAsia="en-GB"/>
        </w:rPr>
      </w:pPr>
      <w:r w:rsidRPr="00632DC6">
        <w:rPr>
          <w:rFonts w:asciiTheme="majorHAnsi" w:hAnsiTheme="majorHAnsi"/>
          <w:noProof/>
        </w:rPr>
        <w:t>1.3</w:t>
      </w:r>
      <w:r w:rsidRPr="00632DC6">
        <w:rPr>
          <w:rFonts w:asciiTheme="majorHAnsi" w:hAnsiTheme="majorHAnsi" w:cstheme="minorBidi"/>
          <w:noProof/>
          <w:lang w:eastAsia="en-GB"/>
        </w:rPr>
        <w:tab/>
      </w:r>
      <w:r w:rsidRPr="00632DC6">
        <w:rPr>
          <w:rFonts w:asciiTheme="majorHAnsi" w:hAnsiTheme="majorHAnsi"/>
          <w:noProof/>
        </w:rPr>
        <w:t>Purpose and objectives</w:t>
      </w:r>
      <w:r w:rsidRPr="00632DC6">
        <w:rPr>
          <w:rFonts w:asciiTheme="majorHAnsi" w:hAnsiTheme="majorHAnsi"/>
          <w:noProof/>
        </w:rPr>
        <w:tab/>
      </w:r>
      <w:r w:rsidRPr="00632DC6">
        <w:rPr>
          <w:rFonts w:asciiTheme="majorHAnsi" w:hAnsiTheme="majorHAnsi"/>
          <w:noProof/>
        </w:rPr>
        <w:fldChar w:fldCharType="begin"/>
      </w:r>
      <w:r w:rsidRPr="00632DC6">
        <w:rPr>
          <w:rFonts w:asciiTheme="majorHAnsi" w:hAnsiTheme="majorHAnsi"/>
          <w:noProof/>
        </w:rPr>
        <w:instrText xml:space="preserve"> PAGEREF _Toc431383542 \h </w:instrText>
      </w:r>
      <w:r w:rsidRPr="00632DC6">
        <w:rPr>
          <w:rFonts w:asciiTheme="majorHAnsi" w:hAnsiTheme="majorHAnsi"/>
          <w:noProof/>
        </w:rPr>
      </w:r>
      <w:r w:rsidRPr="00632DC6">
        <w:rPr>
          <w:rFonts w:asciiTheme="majorHAnsi" w:hAnsiTheme="majorHAnsi"/>
          <w:noProof/>
        </w:rPr>
        <w:fldChar w:fldCharType="separate"/>
      </w:r>
      <w:r w:rsidRPr="00632DC6">
        <w:rPr>
          <w:rFonts w:asciiTheme="majorHAnsi" w:hAnsiTheme="majorHAnsi"/>
          <w:noProof/>
        </w:rPr>
        <w:t>2</w:t>
      </w:r>
      <w:r w:rsidRPr="00632DC6">
        <w:rPr>
          <w:rFonts w:asciiTheme="majorHAnsi" w:hAnsiTheme="majorHAnsi"/>
          <w:noProof/>
        </w:rPr>
        <w:fldChar w:fldCharType="end"/>
      </w:r>
    </w:p>
    <w:p w14:paraId="74B4F62E" w14:textId="77777777" w:rsidR="00632DC6" w:rsidRPr="00632DC6" w:rsidRDefault="00632DC6">
      <w:pPr>
        <w:pStyle w:val="TOC2"/>
        <w:tabs>
          <w:tab w:val="left" w:pos="880"/>
          <w:tab w:val="right" w:leader="dot" w:pos="9056"/>
        </w:tabs>
        <w:rPr>
          <w:rFonts w:asciiTheme="majorHAnsi" w:hAnsiTheme="majorHAnsi" w:cstheme="minorBidi"/>
          <w:noProof/>
          <w:lang w:eastAsia="en-GB"/>
        </w:rPr>
      </w:pPr>
      <w:r w:rsidRPr="00632DC6">
        <w:rPr>
          <w:rFonts w:asciiTheme="majorHAnsi" w:hAnsiTheme="majorHAnsi"/>
          <w:noProof/>
          <w:lang w:val="en-US"/>
        </w:rPr>
        <w:t>1.4</w:t>
      </w:r>
      <w:r w:rsidRPr="00632DC6">
        <w:rPr>
          <w:rFonts w:asciiTheme="majorHAnsi" w:hAnsiTheme="majorHAnsi" w:cstheme="minorBidi"/>
          <w:noProof/>
          <w:lang w:eastAsia="en-GB"/>
        </w:rPr>
        <w:tab/>
      </w:r>
      <w:r w:rsidRPr="00632DC6">
        <w:rPr>
          <w:rFonts w:asciiTheme="majorHAnsi" w:hAnsiTheme="majorHAnsi"/>
          <w:noProof/>
          <w:lang w:val="en-US"/>
        </w:rPr>
        <w:t>Working modality</w:t>
      </w:r>
      <w:r w:rsidRPr="00632DC6">
        <w:rPr>
          <w:rFonts w:asciiTheme="majorHAnsi" w:hAnsiTheme="majorHAnsi"/>
          <w:noProof/>
        </w:rPr>
        <w:tab/>
      </w:r>
      <w:r w:rsidRPr="00632DC6">
        <w:rPr>
          <w:rFonts w:asciiTheme="majorHAnsi" w:hAnsiTheme="majorHAnsi"/>
          <w:noProof/>
        </w:rPr>
        <w:fldChar w:fldCharType="begin"/>
      </w:r>
      <w:r w:rsidRPr="00632DC6">
        <w:rPr>
          <w:rFonts w:asciiTheme="majorHAnsi" w:hAnsiTheme="majorHAnsi"/>
          <w:noProof/>
        </w:rPr>
        <w:instrText xml:space="preserve"> PAGEREF _Toc431383543 \h </w:instrText>
      </w:r>
      <w:r w:rsidRPr="00632DC6">
        <w:rPr>
          <w:rFonts w:asciiTheme="majorHAnsi" w:hAnsiTheme="majorHAnsi"/>
          <w:noProof/>
        </w:rPr>
      </w:r>
      <w:r w:rsidRPr="00632DC6">
        <w:rPr>
          <w:rFonts w:asciiTheme="majorHAnsi" w:hAnsiTheme="majorHAnsi"/>
          <w:noProof/>
        </w:rPr>
        <w:fldChar w:fldCharType="separate"/>
      </w:r>
      <w:r w:rsidRPr="00632DC6">
        <w:rPr>
          <w:rFonts w:asciiTheme="majorHAnsi" w:hAnsiTheme="majorHAnsi"/>
          <w:noProof/>
        </w:rPr>
        <w:t>2</w:t>
      </w:r>
      <w:r w:rsidRPr="00632DC6">
        <w:rPr>
          <w:rFonts w:asciiTheme="majorHAnsi" w:hAnsiTheme="majorHAnsi"/>
          <w:noProof/>
        </w:rPr>
        <w:fldChar w:fldCharType="end"/>
      </w:r>
    </w:p>
    <w:p w14:paraId="5D55484E" w14:textId="77777777" w:rsidR="00632DC6" w:rsidRPr="00632DC6" w:rsidRDefault="00632DC6">
      <w:pPr>
        <w:pStyle w:val="TOC2"/>
        <w:tabs>
          <w:tab w:val="left" w:pos="880"/>
          <w:tab w:val="right" w:leader="dot" w:pos="9056"/>
        </w:tabs>
        <w:rPr>
          <w:rFonts w:asciiTheme="majorHAnsi" w:hAnsiTheme="majorHAnsi" w:cstheme="minorBidi"/>
          <w:noProof/>
          <w:lang w:eastAsia="en-GB"/>
        </w:rPr>
      </w:pPr>
      <w:r w:rsidRPr="00632DC6">
        <w:rPr>
          <w:rFonts w:asciiTheme="majorHAnsi" w:hAnsiTheme="majorHAnsi"/>
          <w:noProof/>
          <w:lang w:val="en-US"/>
        </w:rPr>
        <w:t>1.5</w:t>
      </w:r>
      <w:r w:rsidRPr="00632DC6">
        <w:rPr>
          <w:rFonts w:asciiTheme="majorHAnsi" w:hAnsiTheme="majorHAnsi" w:cstheme="minorBidi"/>
          <w:noProof/>
          <w:lang w:eastAsia="en-GB"/>
        </w:rPr>
        <w:tab/>
      </w:r>
      <w:r w:rsidRPr="00632DC6">
        <w:rPr>
          <w:rFonts w:asciiTheme="majorHAnsi" w:hAnsiTheme="majorHAnsi"/>
          <w:noProof/>
          <w:lang w:val="en-US"/>
        </w:rPr>
        <w:t>Partners</w:t>
      </w:r>
      <w:r w:rsidRPr="00632DC6">
        <w:rPr>
          <w:rFonts w:asciiTheme="majorHAnsi" w:hAnsiTheme="majorHAnsi"/>
          <w:noProof/>
        </w:rPr>
        <w:tab/>
      </w:r>
      <w:r w:rsidRPr="00632DC6">
        <w:rPr>
          <w:rFonts w:asciiTheme="majorHAnsi" w:hAnsiTheme="majorHAnsi"/>
          <w:noProof/>
        </w:rPr>
        <w:fldChar w:fldCharType="begin"/>
      </w:r>
      <w:r w:rsidRPr="00632DC6">
        <w:rPr>
          <w:rFonts w:asciiTheme="majorHAnsi" w:hAnsiTheme="majorHAnsi"/>
          <w:noProof/>
        </w:rPr>
        <w:instrText xml:space="preserve"> PAGEREF _Toc431383544 \h </w:instrText>
      </w:r>
      <w:r w:rsidRPr="00632DC6">
        <w:rPr>
          <w:rFonts w:asciiTheme="majorHAnsi" w:hAnsiTheme="majorHAnsi"/>
          <w:noProof/>
        </w:rPr>
      </w:r>
      <w:r w:rsidRPr="00632DC6">
        <w:rPr>
          <w:rFonts w:asciiTheme="majorHAnsi" w:hAnsiTheme="majorHAnsi"/>
          <w:noProof/>
        </w:rPr>
        <w:fldChar w:fldCharType="separate"/>
      </w:r>
      <w:r w:rsidRPr="00632DC6">
        <w:rPr>
          <w:rFonts w:asciiTheme="majorHAnsi" w:hAnsiTheme="majorHAnsi"/>
          <w:noProof/>
        </w:rPr>
        <w:t>2</w:t>
      </w:r>
      <w:r w:rsidRPr="00632DC6">
        <w:rPr>
          <w:rFonts w:asciiTheme="majorHAnsi" w:hAnsiTheme="majorHAnsi"/>
          <w:noProof/>
        </w:rPr>
        <w:fldChar w:fldCharType="end"/>
      </w:r>
    </w:p>
    <w:p w14:paraId="2BC3D372" w14:textId="77777777" w:rsidR="00632DC6" w:rsidRPr="00632DC6" w:rsidRDefault="00632DC6">
      <w:pPr>
        <w:pStyle w:val="TOC2"/>
        <w:tabs>
          <w:tab w:val="left" w:pos="880"/>
          <w:tab w:val="right" w:leader="dot" w:pos="9056"/>
        </w:tabs>
        <w:rPr>
          <w:rFonts w:asciiTheme="majorHAnsi" w:hAnsiTheme="majorHAnsi" w:cstheme="minorBidi"/>
          <w:noProof/>
          <w:lang w:eastAsia="en-GB"/>
        </w:rPr>
      </w:pPr>
      <w:r w:rsidRPr="00632DC6">
        <w:rPr>
          <w:rFonts w:asciiTheme="majorHAnsi" w:hAnsiTheme="majorHAnsi"/>
          <w:noProof/>
          <w:lang w:val="en-US"/>
        </w:rPr>
        <w:t>1.6</w:t>
      </w:r>
      <w:r w:rsidRPr="00632DC6">
        <w:rPr>
          <w:rFonts w:asciiTheme="majorHAnsi" w:hAnsiTheme="majorHAnsi" w:cstheme="minorBidi"/>
          <w:noProof/>
          <w:lang w:eastAsia="en-GB"/>
        </w:rPr>
        <w:tab/>
      </w:r>
      <w:r w:rsidRPr="00632DC6">
        <w:rPr>
          <w:rFonts w:asciiTheme="majorHAnsi" w:hAnsiTheme="majorHAnsi"/>
          <w:noProof/>
          <w:lang w:val="en-US"/>
        </w:rPr>
        <w:t>Programme and projects</w:t>
      </w:r>
      <w:r w:rsidRPr="00632DC6">
        <w:rPr>
          <w:rFonts w:asciiTheme="majorHAnsi" w:hAnsiTheme="majorHAnsi"/>
          <w:noProof/>
        </w:rPr>
        <w:tab/>
      </w:r>
      <w:r w:rsidRPr="00632DC6">
        <w:rPr>
          <w:rFonts w:asciiTheme="majorHAnsi" w:hAnsiTheme="majorHAnsi"/>
          <w:noProof/>
        </w:rPr>
        <w:fldChar w:fldCharType="begin"/>
      </w:r>
      <w:r w:rsidRPr="00632DC6">
        <w:rPr>
          <w:rFonts w:asciiTheme="majorHAnsi" w:hAnsiTheme="majorHAnsi"/>
          <w:noProof/>
        </w:rPr>
        <w:instrText xml:space="preserve"> PAGEREF _Toc431383545 \h </w:instrText>
      </w:r>
      <w:r w:rsidRPr="00632DC6">
        <w:rPr>
          <w:rFonts w:asciiTheme="majorHAnsi" w:hAnsiTheme="majorHAnsi"/>
          <w:noProof/>
        </w:rPr>
      </w:r>
      <w:r w:rsidRPr="00632DC6">
        <w:rPr>
          <w:rFonts w:asciiTheme="majorHAnsi" w:hAnsiTheme="majorHAnsi"/>
          <w:noProof/>
        </w:rPr>
        <w:fldChar w:fldCharType="separate"/>
      </w:r>
      <w:r w:rsidRPr="00632DC6">
        <w:rPr>
          <w:rFonts w:asciiTheme="majorHAnsi" w:hAnsiTheme="majorHAnsi"/>
          <w:noProof/>
        </w:rPr>
        <w:t>3</w:t>
      </w:r>
      <w:r w:rsidRPr="00632DC6">
        <w:rPr>
          <w:rFonts w:asciiTheme="majorHAnsi" w:hAnsiTheme="majorHAnsi"/>
          <w:noProof/>
        </w:rPr>
        <w:fldChar w:fldCharType="end"/>
      </w:r>
    </w:p>
    <w:p w14:paraId="1293809A" w14:textId="77777777" w:rsidR="00632DC6" w:rsidRDefault="00632DC6">
      <w:pPr>
        <w:pStyle w:val="TOC2"/>
        <w:tabs>
          <w:tab w:val="left" w:pos="880"/>
          <w:tab w:val="right" w:leader="dot" w:pos="9056"/>
        </w:tabs>
        <w:rPr>
          <w:rFonts w:asciiTheme="minorHAnsi" w:hAnsiTheme="minorHAnsi" w:cstheme="minorBidi"/>
          <w:noProof/>
          <w:lang w:eastAsia="en-GB"/>
        </w:rPr>
      </w:pPr>
      <w:r w:rsidRPr="00632DC6">
        <w:rPr>
          <w:rFonts w:asciiTheme="majorHAnsi" w:hAnsiTheme="majorHAnsi"/>
          <w:noProof/>
          <w:lang w:val="en-US"/>
        </w:rPr>
        <w:t>1.7</w:t>
      </w:r>
      <w:r w:rsidRPr="00632DC6">
        <w:rPr>
          <w:rFonts w:asciiTheme="majorHAnsi" w:hAnsiTheme="majorHAnsi" w:cstheme="minorBidi"/>
          <w:noProof/>
          <w:lang w:eastAsia="en-GB"/>
        </w:rPr>
        <w:tab/>
      </w:r>
      <w:r w:rsidRPr="00632DC6">
        <w:rPr>
          <w:rFonts w:asciiTheme="majorHAnsi" w:hAnsiTheme="majorHAnsi"/>
          <w:noProof/>
          <w:lang w:val="en-US"/>
        </w:rPr>
        <w:t>Funding</w:t>
      </w:r>
      <w:r>
        <w:rPr>
          <w:noProof/>
        </w:rPr>
        <w:tab/>
      </w:r>
      <w:r>
        <w:rPr>
          <w:noProof/>
        </w:rPr>
        <w:fldChar w:fldCharType="begin"/>
      </w:r>
      <w:r>
        <w:rPr>
          <w:noProof/>
        </w:rPr>
        <w:instrText xml:space="preserve"> PAGEREF _Toc431383546 \h </w:instrText>
      </w:r>
      <w:r>
        <w:rPr>
          <w:noProof/>
        </w:rPr>
      </w:r>
      <w:r>
        <w:rPr>
          <w:noProof/>
        </w:rPr>
        <w:fldChar w:fldCharType="separate"/>
      </w:r>
      <w:r>
        <w:rPr>
          <w:noProof/>
        </w:rPr>
        <w:t>3</w:t>
      </w:r>
      <w:r>
        <w:rPr>
          <w:noProof/>
        </w:rPr>
        <w:fldChar w:fldCharType="end"/>
      </w:r>
    </w:p>
    <w:p w14:paraId="3FB952A9" w14:textId="77777777" w:rsidR="00632DC6" w:rsidRDefault="00632DC6">
      <w:pPr>
        <w:pStyle w:val="TOC1"/>
        <w:tabs>
          <w:tab w:val="left" w:pos="440"/>
          <w:tab w:val="right" w:leader="dot" w:pos="9056"/>
        </w:tabs>
        <w:rPr>
          <w:rFonts w:asciiTheme="minorHAnsi" w:hAnsiTheme="minorHAnsi" w:cstheme="minorBidi"/>
          <w:noProof/>
          <w:lang w:eastAsia="en-GB"/>
        </w:rPr>
      </w:pPr>
      <w:r>
        <w:rPr>
          <w:noProof/>
        </w:rPr>
        <w:t>4.</w:t>
      </w:r>
      <w:r>
        <w:rPr>
          <w:rFonts w:asciiTheme="minorHAnsi" w:hAnsiTheme="minorHAnsi" w:cstheme="minorBidi"/>
          <w:noProof/>
          <w:lang w:eastAsia="en-GB"/>
        </w:rPr>
        <w:tab/>
      </w:r>
      <w:r w:rsidRPr="00632DC6">
        <w:rPr>
          <w:rFonts w:ascii="Calibri" w:hAnsi="Calibri"/>
          <w:noProof/>
        </w:rPr>
        <w:t>Relevance</w:t>
      </w:r>
      <w:r>
        <w:rPr>
          <w:noProof/>
        </w:rPr>
        <w:tab/>
      </w:r>
      <w:r>
        <w:rPr>
          <w:noProof/>
        </w:rPr>
        <w:fldChar w:fldCharType="begin"/>
      </w:r>
      <w:r>
        <w:rPr>
          <w:noProof/>
        </w:rPr>
        <w:instrText xml:space="preserve"> PAGEREF _Toc431383547 \h </w:instrText>
      </w:r>
      <w:r>
        <w:rPr>
          <w:noProof/>
        </w:rPr>
      </w:r>
      <w:r>
        <w:rPr>
          <w:noProof/>
        </w:rPr>
        <w:fldChar w:fldCharType="separate"/>
      </w:r>
      <w:r>
        <w:rPr>
          <w:noProof/>
        </w:rPr>
        <w:t>3</w:t>
      </w:r>
      <w:r>
        <w:rPr>
          <w:noProof/>
        </w:rPr>
        <w:fldChar w:fldCharType="end"/>
      </w:r>
    </w:p>
    <w:p w14:paraId="43A4F882" w14:textId="77777777" w:rsidR="00632DC6" w:rsidRDefault="00632DC6">
      <w:pPr>
        <w:pStyle w:val="TOC1"/>
        <w:tabs>
          <w:tab w:val="left" w:pos="440"/>
          <w:tab w:val="right" w:leader="dot" w:pos="9056"/>
        </w:tabs>
        <w:rPr>
          <w:rFonts w:asciiTheme="minorHAnsi" w:hAnsiTheme="minorHAnsi" w:cstheme="minorBidi"/>
          <w:noProof/>
          <w:lang w:eastAsia="en-GB"/>
        </w:rPr>
      </w:pPr>
      <w:r w:rsidRPr="001E4024">
        <w:rPr>
          <w:rFonts w:ascii="Calibri" w:hAnsi="Calibri"/>
          <w:noProof/>
        </w:rPr>
        <w:t>5.</w:t>
      </w:r>
      <w:r>
        <w:rPr>
          <w:rFonts w:asciiTheme="minorHAnsi" w:hAnsiTheme="minorHAnsi" w:cstheme="minorBidi"/>
          <w:noProof/>
          <w:lang w:eastAsia="en-GB"/>
        </w:rPr>
        <w:tab/>
      </w:r>
      <w:r w:rsidRPr="001E4024">
        <w:rPr>
          <w:rFonts w:ascii="Calibri" w:hAnsi="Calibri"/>
          <w:noProof/>
        </w:rPr>
        <w:t>Design and Implementation</w:t>
      </w:r>
      <w:r>
        <w:rPr>
          <w:noProof/>
        </w:rPr>
        <w:tab/>
      </w:r>
      <w:r>
        <w:rPr>
          <w:noProof/>
        </w:rPr>
        <w:fldChar w:fldCharType="begin"/>
      </w:r>
      <w:r>
        <w:rPr>
          <w:noProof/>
        </w:rPr>
        <w:instrText xml:space="preserve"> PAGEREF _Toc431383548 \h </w:instrText>
      </w:r>
      <w:r>
        <w:rPr>
          <w:noProof/>
        </w:rPr>
      </w:r>
      <w:r>
        <w:rPr>
          <w:noProof/>
        </w:rPr>
        <w:fldChar w:fldCharType="separate"/>
      </w:r>
      <w:r>
        <w:rPr>
          <w:noProof/>
        </w:rPr>
        <w:t>4</w:t>
      </w:r>
      <w:r>
        <w:rPr>
          <w:noProof/>
        </w:rPr>
        <w:fldChar w:fldCharType="end"/>
      </w:r>
    </w:p>
    <w:p w14:paraId="2ADE6846" w14:textId="77777777" w:rsidR="00632DC6" w:rsidRDefault="00632DC6">
      <w:pPr>
        <w:pStyle w:val="TOC2"/>
        <w:tabs>
          <w:tab w:val="right" w:leader="dot" w:pos="9056"/>
        </w:tabs>
        <w:rPr>
          <w:rFonts w:asciiTheme="minorHAnsi" w:hAnsiTheme="minorHAnsi" w:cstheme="minorBidi"/>
          <w:noProof/>
          <w:lang w:eastAsia="en-GB"/>
        </w:rPr>
      </w:pPr>
      <w:r w:rsidRPr="001E4024">
        <w:rPr>
          <w:rFonts w:ascii="Calibri" w:hAnsi="Calibri"/>
          <w:noProof/>
        </w:rPr>
        <w:t>5.1 Responsiveness to context specific factors</w:t>
      </w:r>
      <w:r>
        <w:rPr>
          <w:noProof/>
        </w:rPr>
        <w:tab/>
      </w:r>
      <w:r>
        <w:rPr>
          <w:noProof/>
        </w:rPr>
        <w:fldChar w:fldCharType="begin"/>
      </w:r>
      <w:r>
        <w:rPr>
          <w:noProof/>
        </w:rPr>
        <w:instrText xml:space="preserve"> PAGEREF _Toc431383549 \h </w:instrText>
      </w:r>
      <w:r>
        <w:rPr>
          <w:noProof/>
        </w:rPr>
      </w:r>
      <w:r>
        <w:rPr>
          <w:noProof/>
        </w:rPr>
        <w:fldChar w:fldCharType="separate"/>
      </w:r>
      <w:r>
        <w:rPr>
          <w:noProof/>
        </w:rPr>
        <w:t>4</w:t>
      </w:r>
      <w:r>
        <w:rPr>
          <w:noProof/>
        </w:rPr>
        <w:fldChar w:fldCharType="end"/>
      </w:r>
    </w:p>
    <w:p w14:paraId="3152FF20" w14:textId="77777777" w:rsidR="00632DC6" w:rsidRDefault="00632DC6">
      <w:pPr>
        <w:pStyle w:val="TOC2"/>
        <w:tabs>
          <w:tab w:val="right" w:leader="dot" w:pos="9056"/>
        </w:tabs>
        <w:rPr>
          <w:rFonts w:asciiTheme="minorHAnsi" w:hAnsiTheme="minorHAnsi" w:cstheme="minorBidi"/>
          <w:noProof/>
          <w:lang w:eastAsia="en-GB"/>
        </w:rPr>
      </w:pPr>
      <w:r w:rsidRPr="001E4024">
        <w:rPr>
          <w:rFonts w:ascii="Calibri" w:hAnsi="Calibri"/>
          <w:noProof/>
        </w:rPr>
        <w:t>5.2 Factors external to the targeted partner institution</w:t>
      </w:r>
      <w:r>
        <w:rPr>
          <w:noProof/>
        </w:rPr>
        <w:tab/>
      </w:r>
      <w:r>
        <w:rPr>
          <w:noProof/>
        </w:rPr>
        <w:fldChar w:fldCharType="begin"/>
      </w:r>
      <w:r>
        <w:rPr>
          <w:noProof/>
        </w:rPr>
        <w:instrText xml:space="preserve"> PAGEREF _Toc431383550 \h </w:instrText>
      </w:r>
      <w:r>
        <w:rPr>
          <w:noProof/>
        </w:rPr>
      </w:r>
      <w:r>
        <w:rPr>
          <w:noProof/>
        </w:rPr>
        <w:fldChar w:fldCharType="separate"/>
      </w:r>
      <w:r>
        <w:rPr>
          <w:noProof/>
        </w:rPr>
        <w:t>5</w:t>
      </w:r>
      <w:r>
        <w:rPr>
          <w:noProof/>
        </w:rPr>
        <w:fldChar w:fldCharType="end"/>
      </w:r>
    </w:p>
    <w:p w14:paraId="58124338" w14:textId="77777777" w:rsidR="00632DC6" w:rsidRDefault="00632DC6">
      <w:pPr>
        <w:pStyle w:val="TOC2"/>
        <w:tabs>
          <w:tab w:val="right" w:leader="dot" w:pos="9056"/>
        </w:tabs>
        <w:rPr>
          <w:rFonts w:asciiTheme="minorHAnsi" w:hAnsiTheme="minorHAnsi" w:cstheme="minorBidi"/>
          <w:noProof/>
          <w:lang w:eastAsia="en-GB"/>
        </w:rPr>
      </w:pPr>
      <w:r w:rsidRPr="001E4024">
        <w:rPr>
          <w:rFonts w:ascii="Calibri" w:hAnsi="Calibri"/>
          <w:noProof/>
        </w:rPr>
        <w:t>5.3 Experience and lessons learned elsewhere</w:t>
      </w:r>
      <w:r>
        <w:rPr>
          <w:noProof/>
        </w:rPr>
        <w:tab/>
      </w:r>
      <w:r>
        <w:rPr>
          <w:noProof/>
        </w:rPr>
        <w:fldChar w:fldCharType="begin"/>
      </w:r>
      <w:r>
        <w:rPr>
          <w:noProof/>
        </w:rPr>
        <w:instrText xml:space="preserve"> PAGEREF _Toc431383551 \h </w:instrText>
      </w:r>
      <w:r>
        <w:rPr>
          <w:noProof/>
        </w:rPr>
      </w:r>
      <w:r>
        <w:rPr>
          <w:noProof/>
        </w:rPr>
        <w:fldChar w:fldCharType="separate"/>
      </w:r>
      <w:r>
        <w:rPr>
          <w:noProof/>
        </w:rPr>
        <w:t>5</w:t>
      </w:r>
      <w:r>
        <w:rPr>
          <w:noProof/>
        </w:rPr>
        <w:fldChar w:fldCharType="end"/>
      </w:r>
    </w:p>
    <w:p w14:paraId="4FA997F4" w14:textId="77777777" w:rsidR="00632DC6" w:rsidRDefault="00632DC6">
      <w:pPr>
        <w:pStyle w:val="TOC2"/>
        <w:tabs>
          <w:tab w:val="right" w:leader="dot" w:pos="9056"/>
        </w:tabs>
        <w:rPr>
          <w:rFonts w:asciiTheme="minorHAnsi" w:hAnsiTheme="minorHAnsi" w:cstheme="minorBidi"/>
          <w:noProof/>
          <w:lang w:eastAsia="en-GB"/>
        </w:rPr>
      </w:pPr>
      <w:r w:rsidRPr="001E4024">
        <w:rPr>
          <w:rFonts w:ascii="Calibri" w:hAnsi="Calibri"/>
          <w:noProof/>
        </w:rPr>
        <w:t>5.4 Theories of change</w:t>
      </w:r>
      <w:r>
        <w:rPr>
          <w:noProof/>
        </w:rPr>
        <w:tab/>
      </w:r>
      <w:r>
        <w:rPr>
          <w:noProof/>
        </w:rPr>
        <w:fldChar w:fldCharType="begin"/>
      </w:r>
      <w:r>
        <w:rPr>
          <w:noProof/>
        </w:rPr>
        <w:instrText xml:space="preserve"> PAGEREF _Toc431383552 \h </w:instrText>
      </w:r>
      <w:r>
        <w:rPr>
          <w:noProof/>
        </w:rPr>
      </w:r>
      <w:r>
        <w:rPr>
          <w:noProof/>
        </w:rPr>
        <w:fldChar w:fldCharType="separate"/>
      </w:r>
      <w:r>
        <w:rPr>
          <w:noProof/>
        </w:rPr>
        <w:t>6</w:t>
      </w:r>
      <w:r>
        <w:rPr>
          <w:noProof/>
        </w:rPr>
        <w:fldChar w:fldCharType="end"/>
      </w:r>
    </w:p>
    <w:p w14:paraId="383758F6" w14:textId="77777777" w:rsidR="00632DC6" w:rsidRDefault="00632DC6">
      <w:pPr>
        <w:pStyle w:val="TOC2"/>
        <w:tabs>
          <w:tab w:val="left" w:pos="880"/>
          <w:tab w:val="right" w:leader="dot" w:pos="9056"/>
        </w:tabs>
        <w:rPr>
          <w:rFonts w:asciiTheme="minorHAnsi" w:hAnsiTheme="minorHAnsi" w:cstheme="minorBidi"/>
          <w:noProof/>
          <w:lang w:eastAsia="en-GB"/>
        </w:rPr>
      </w:pPr>
      <w:r w:rsidRPr="001E4024">
        <w:rPr>
          <w:rFonts w:ascii="Calibri" w:hAnsi="Calibri"/>
          <w:noProof/>
        </w:rPr>
        <w:t>5.5</w:t>
      </w:r>
      <w:r>
        <w:rPr>
          <w:rFonts w:asciiTheme="minorHAnsi" w:hAnsiTheme="minorHAnsi" w:cstheme="minorBidi"/>
          <w:noProof/>
          <w:lang w:eastAsia="en-GB"/>
        </w:rPr>
        <w:tab/>
      </w:r>
      <w:r w:rsidRPr="001E4024">
        <w:rPr>
          <w:rFonts w:ascii="Calibri" w:hAnsi="Calibri"/>
          <w:noProof/>
        </w:rPr>
        <w:t>Consensus, buy in and champions</w:t>
      </w:r>
      <w:r>
        <w:rPr>
          <w:noProof/>
        </w:rPr>
        <w:tab/>
      </w:r>
      <w:r>
        <w:rPr>
          <w:noProof/>
        </w:rPr>
        <w:fldChar w:fldCharType="begin"/>
      </w:r>
      <w:r>
        <w:rPr>
          <w:noProof/>
        </w:rPr>
        <w:instrText xml:space="preserve"> PAGEREF _Toc431383553 \h </w:instrText>
      </w:r>
      <w:r>
        <w:rPr>
          <w:noProof/>
        </w:rPr>
      </w:r>
      <w:r>
        <w:rPr>
          <w:noProof/>
        </w:rPr>
        <w:fldChar w:fldCharType="separate"/>
      </w:r>
      <w:r>
        <w:rPr>
          <w:noProof/>
        </w:rPr>
        <w:t>6</w:t>
      </w:r>
      <w:r>
        <w:rPr>
          <w:noProof/>
        </w:rPr>
        <w:fldChar w:fldCharType="end"/>
      </w:r>
    </w:p>
    <w:p w14:paraId="3E5CAFBB" w14:textId="77777777" w:rsidR="00632DC6" w:rsidRDefault="00632DC6">
      <w:pPr>
        <w:pStyle w:val="TOC2"/>
        <w:tabs>
          <w:tab w:val="right" w:leader="dot" w:pos="9056"/>
        </w:tabs>
        <w:rPr>
          <w:rFonts w:asciiTheme="minorHAnsi" w:hAnsiTheme="minorHAnsi" w:cstheme="minorBidi"/>
          <w:noProof/>
          <w:lang w:eastAsia="en-GB"/>
        </w:rPr>
      </w:pPr>
      <w:r w:rsidRPr="001E4024">
        <w:rPr>
          <w:rFonts w:ascii="Calibri" w:hAnsi="Calibri"/>
          <w:noProof/>
        </w:rPr>
        <w:t>5.5 Capacity needs assessment</w:t>
      </w:r>
      <w:r>
        <w:rPr>
          <w:noProof/>
        </w:rPr>
        <w:tab/>
      </w:r>
      <w:r>
        <w:rPr>
          <w:noProof/>
        </w:rPr>
        <w:fldChar w:fldCharType="begin"/>
      </w:r>
      <w:r>
        <w:rPr>
          <w:noProof/>
        </w:rPr>
        <w:instrText xml:space="preserve"> PAGEREF _Toc431383554 \h </w:instrText>
      </w:r>
      <w:r>
        <w:rPr>
          <w:noProof/>
        </w:rPr>
      </w:r>
      <w:r>
        <w:rPr>
          <w:noProof/>
        </w:rPr>
        <w:fldChar w:fldCharType="separate"/>
      </w:r>
      <w:r>
        <w:rPr>
          <w:noProof/>
        </w:rPr>
        <w:t>7</w:t>
      </w:r>
      <w:r>
        <w:rPr>
          <w:noProof/>
        </w:rPr>
        <w:fldChar w:fldCharType="end"/>
      </w:r>
    </w:p>
    <w:p w14:paraId="04CE7506" w14:textId="77777777" w:rsidR="00632DC6" w:rsidRDefault="00632DC6">
      <w:pPr>
        <w:pStyle w:val="TOC2"/>
        <w:tabs>
          <w:tab w:val="right" w:leader="dot" w:pos="9056"/>
        </w:tabs>
        <w:rPr>
          <w:rFonts w:asciiTheme="minorHAnsi" w:hAnsiTheme="minorHAnsi" w:cstheme="minorBidi"/>
          <w:noProof/>
          <w:lang w:eastAsia="en-GB"/>
        </w:rPr>
      </w:pPr>
      <w:r w:rsidRPr="001E4024">
        <w:rPr>
          <w:rFonts w:ascii="Calibri" w:hAnsi="Calibri"/>
          <w:noProof/>
        </w:rPr>
        <w:t>5.6 Donor fit</w:t>
      </w:r>
      <w:r>
        <w:rPr>
          <w:noProof/>
        </w:rPr>
        <w:tab/>
      </w:r>
      <w:r>
        <w:rPr>
          <w:noProof/>
        </w:rPr>
        <w:fldChar w:fldCharType="begin"/>
      </w:r>
      <w:r>
        <w:rPr>
          <w:noProof/>
        </w:rPr>
        <w:instrText xml:space="preserve"> PAGEREF _Toc431383555 \h </w:instrText>
      </w:r>
      <w:r>
        <w:rPr>
          <w:noProof/>
        </w:rPr>
      </w:r>
      <w:r>
        <w:rPr>
          <w:noProof/>
        </w:rPr>
        <w:fldChar w:fldCharType="separate"/>
      </w:r>
      <w:r>
        <w:rPr>
          <w:noProof/>
        </w:rPr>
        <w:t>7</w:t>
      </w:r>
      <w:r>
        <w:rPr>
          <w:noProof/>
        </w:rPr>
        <w:fldChar w:fldCharType="end"/>
      </w:r>
    </w:p>
    <w:p w14:paraId="7F6C23B8" w14:textId="77777777" w:rsidR="00632DC6" w:rsidRDefault="00632DC6">
      <w:pPr>
        <w:pStyle w:val="TOC2"/>
        <w:tabs>
          <w:tab w:val="right" w:leader="dot" w:pos="9056"/>
        </w:tabs>
        <w:rPr>
          <w:rFonts w:asciiTheme="minorHAnsi" w:hAnsiTheme="minorHAnsi" w:cstheme="minorBidi"/>
          <w:noProof/>
          <w:lang w:eastAsia="en-GB"/>
        </w:rPr>
      </w:pPr>
      <w:r w:rsidRPr="001E4024">
        <w:rPr>
          <w:rFonts w:ascii="Calibri" w:hAnsi="Calibri"/>
          <w:noProof/>
        </w:rPr>
        <w:t>5.7 Involvement of partner institutions</w:t>
      </w:r>
      <w:r>
        <w:rPr>
          <w:noProof/>
        </w:rPr>
        <w:tab/>
      </w:r>
      <w:r>
        <w:rPr>
          <w:noProof/>
        </w:rPr>
        <w:fldChar w:fldCharType="begin"/>
      </w:r>
      <w:r>
        <w:rPr>
          <w:noProof/>
        </w:rPr>
        <w:instrText xml:space="preserve"> PAGEREF _Toc431383556 \h </w:instrText>
      </w:r>
      <w:r>
        <w:rPr>
          <w:noProof/>
        </w:rPr>
      </w:r>
      <w:r>
        <w:rPr>
          <w:noProof/>
        </w:rPr>
        <w:fldChar w:fldCharType="separate"/>
      </w:r>
      <w:r>
        <w:rPr>
          <w:noProof/>
        </w:rPr>
        <w:t>8</w:t>
      </w:r>
      <w:r>
        <w:rPr>
          <w:noProof/>
        </w:rPr>
        <w:fldChar w:fldCharType="end"/>
      </w:r>
    </w:p>
    <w:p w14:paraId="72A3410D" w14:textId="77777777" w:rsidR="00632DC6" w:rsidRDefault="00632DC6">
      <w:pPr>
        <w:pStyle w:val="TOC2"/>
        <w:tabs>
          <w:tab w:val="right" w:leader="dot" w:pos="9056"/>
        </w:tabs>
        <w:rPr>
          <w:rFonts w:asciiTheme="minorHAnsi" w:hAnsiTheme="minorHAnsi" w:cstheme="minorBidi"/>
          <w:noProof/>
          <w:lang w:eastAsia="en-GB"/>
        </w:rPr>
      </w:pPr>
      <w:r w:rsidRPr="001E4024">
        <w:rPr>
          <w:rFonts w:ascii="Calibri" w:hAnsi="Calibri"/>
          <w:noProof/>
        </w:rPr>
        <w:t>5.8 Continuous learning and adaptation</w:t>
      </w:r>
      <w:r>
        <w:rPr>
          <w:noProof/>
        </w:rPr>
        <w:tab/>
      </w:r>
      <w:r>
        <w:rPr>
          <w:noProof/>
        </w:rPr>
        <w:fldChar w:fldCharType="begin"/>
      </w:r>
      <w:r>
        <w:rPr>
          <w:noProof/>
        </w:rPr>
        <w:instrText xml:space="preserve"> PAGEREF _Toc431383557 \h </w:instrText>
      </w:r>
      <w:r>
        <w:rPr>
          <w:noProof/>
        </w:rPr>
      </w:r>
      <w:r>
        <w:rPr>
          <w:noProof/>
        </w:rPr>
        <w:fldChar w:fldCharType="separate"/>
      </w:r>
      <w:r>
        <w:rPr>
          <w:noProof/>
        </w:rPr>
        <w:t>8</w:t>
      </w:r>
      <w:r>
        <w:rPr>
          <w:noProof/>
        </w:rPr>
        <w:fldChar w:fldCharType="end"/>
      </w:r>
    </w:p>
    <w:p w14:paraId="7C038F9F" w14:textId="77777777" w:rsidR="00632DC6" w:rsidRDefault="00632DC6">
      <w:pPr>
        <w:pStyle w:val="TOC2"/>
        <w:tabs>
          <w:tab w:val="right" w:leader="dot" w:pos="9056"/>
        </w:tabs>
        <w:rPr>
          <w:rFonts w:asciiTheme="minorHAnsi" w:hAnsiTheme="minorHAnsi" w:cstheme="minorBidi"/>
          <w:noProof/>
          <w:lang w:eastAsia="en-GB"/>
        </w:rPr>
      </w:pPr>
      <w:r w:rsidRPr="001E4024">
        <w:rPr>
          <w:rFonts w:ascii="Calibri" w:hAnsi="Calibri"/>
          <w:noProof/>
        </w:rPr>
        <w:t>5.9 Results based management</w:t>
      </w:r>
      <w:r>
        <w:rPr>
          <w:noProof/>
        </w:rPr>
        <w:tab/>
      </w:r>
      <w:r>
        <w:rPr>
          <w:noProof/>
        </w:rPr>
        <w:fldChar w:fldCharType="begin"/>
      </w:r>
      <w:r>
        <w:rPr>
          <w:noProof/>
        </w:rPr>
        <w:instrText xml:space="preserve"> PAGEREF _Toc431383558 \h </w:instrText>
      </w:r>
      <w:r>
        <w:rPr>
          <w:noProof/>
        </w:rPr>
      </w:r>
      <w:r>
        <w:rPr>
          <w:noProof/>
        </w:rPr>
        <w:fldChar w:fldCharType="separate"/>
      </w:r>
      <w:r>
        <w:rPr>
          <w:noProof/>
        </w:rPr>
        <w:t>9</w:t>
      </w:r>
      <w:r>
        <w:rPr>
          <w:noProof/>
        </w:rPr>
        <w:fldChar w:fldCharType="end"/>
      </w:r>
    </w:p>
    <w:p w14:paraId="2FA9C95D" w14:textId="77777777" w:rsidR="00632DC6" w:rsidRDefault="00632DC6">
      <w:pPr>
        <w:pStyle w:val="TOC1"/>
        <w:tabs>
          <w:tab w:val="right" w:leader="dot" w:pos="9056"/>
        </w:tabs>
        <w:rPr>
          <w:rFonts w:asciiTheme="minorHAnsi" w:hAnsiTheme="minorHAnsi" w:cstheme="minorBidi"/>
          <w:noProof/>
          <w:lang w:eastAsia="en-GB"/>
        </w:rPr>
      </w:pPr>
      <w:r w:rsidRPr="001E4024">
        <w:rPr>
          <w:rFonts w:ascii="Calibri" w:hAnsi="Calibri"/>
          <w:noProof/>
        </w:rPr>
        <w:t>6. Results</w:t>
      </w:r>
      <w:r>
        <w:rPr>
          <w:noProof/>
        </w:rPr>
        <w:tab/>
      </w:r>
      <w:r>
        <w:rPr>
          <w:noProof/>
        </w:rPr>
        <w:fldChar w:fldCharType="begin"/>
      </w:r>
      <w:r>
        <w:rPr>
          <w:noProof/>
        </w:rPr>
        <w:instrText xml:space="preserve"> PAGEREF _Toc431383559 \h </w:instrText>
      </w:r>
      <w:r>
        <w:rPr>
          <w:noProof/>
        </w:rPr>
      </w:r>
      <w:r>
        <w:rPr>
          <w:noProof/>
        </w:rPr>
        <w:fldChar w:fldCharType="separate"/>
      </w:r>
      <w:r>
        <w:rPr>
          <w:noProof/>
        </w:rPr>
        <w:t>9</w:t>
      </w:r>
      <w:r>
        <w:rPr>
          <w:noProof/>
        </w:rPr>
        <w:fldChar w:fldCharType="end"/>
      </w:r>
    </w:p>
    <w:p w14:paraId="1F9EBF57" w14:textId="77777777" w:rsidR="00632DC6" w:rsidRPr="00632DC6" w:rsidRDefault="00632DC6">
      <w:pPr>
        <w:pStyle w:val="TOC2"/>
        <w:tabs>
          <w:tab w:val="right" w:leader="dot" w:pos="9056"/>
        </w:tabs>
        <w:rPr>
          <w:rFonts w:ascii="Calibri" w:hAnsi="Calibri" w:cstheme="minorBidi"/>
          <w:noProof/>
          <w:lang w:eastAsia="en-GB"/>
        </w:rPr>
      </w:pPr>
      <w:r w:rsidRPr="001E4024">
        <w:rPr>
          <w:rFonts w:ascii="Calibri" w:hAnsi="Calibri"/>
          <w:noProof/>
        </w:rPr>
        <w:t xml:space="preserve">6.1. </w:t>
      </w:r>
      <w:r w:rsidRPr="00632DC6">
        <w:rPr>
          <w:rFonts w:ascii="Calibri" w:hAnsi="Calibri"/>
          <w:noProof/>
        </w:rPr>
        <w:t>Likelihood of achieving results</w:t>
      </w:r>
      <w:r w:rsidRPr="00632DC6">
        <w:rPr>
          <w:rFonts w:ascii="Calibri" w:hAnsi="Calibri"/>
          <w:noProof/>
        </w:rPr>
        <w:tab/>
      </w:r>
      <w:r w:rsidRPr="00632DC6">
        <w:rPr>
          <w:rFonts w:ascii="Calibri" w:hAnsi="Calibri"/>
          <w:noProof/>
        </w:rPr>
        <w:fldChar w:fldCharType="begin"/>
      </w:r>
      <w:r w:rsidRPr="00632DC6">
        <w:rPr>
          <w:rFonts w:ascii="Calibri" w:hAnsi="Calibri"/>
          <w:noProof/>
        </w:rPr>
        <w:instrText xml:space="preserve"> PAGEREF _Toc431383560 \h </w:instrText>
      </w:r>
      <w:r w:rsidRPr="00632DC6">
        <w:rPr>
          <w:rFonts w:ascii="Calibri" w:hAnsi="Calibri"/>
          <w:noProof/>
        </w:rPr>
      </w:r>
      <w:r w:rsidRPr="00632DC6">
        <w:rPr>
          <w:rFonts w:ascii="Calibri" w:hAnsi="Calibri"/>
          <w:noProof/>
        </w:rPr>
        <w:fldChar w:fldCharType="separate"/>
      </w:r>
      <w:r w:rsidRPr="00632DC6">
        <w:rPr>
          <w:rFonts w:ascii="Calibri" w:hAnsi="Calibri"/>
          <w:noProof/>
        </w:rPr>
        <w:t>9</w:t>
      </w:r>
      <w:r w:rsidRPr="00632DC6">
        <w:rPr>
          <w:rFonts w:ascii="Calibri" w:hAnsi="Calibri"/>
          <w:noProof/>
        </w:rPr>
        <w:fldChar w:fldCharType="end"/>
      </w:r>
    </w:p>
    <w:p w14:paraId="281F3C2E" w14:textId="77777777" w:rsidR="00632DC6" w:rsidRPr="00632DC6" w:rsidRDefault="00632DC6">
      <w:pPr>
        <w:pStyle w:val="TOC2"/>
        <w:tabs>
          <w:tab w:val="right" w:leader="dot" w:pos="9056"/>
        </w:tabs>
        <w:rPr>
          <w:rFonts w:ascii="Calibri" w:hAnsi="Calibri" w:cstheme="minorBidi"/>
          <w:noProof/>
          <w:lang w:eastAsia="en-GB"/>
        </w:rPr>
      </w:pPr>
      <w:r w:rsidRPr="00632DC6">
        <w:rPr>
          <w:rFonts w:ascii="Calibri" w:hAnsi="Calibri"/>
          <w:noProof/>
        </w:rPr>
        <w:t>6.2. Likely sustainability</w:t>
      </w:r>
      <w:r w:rsidRPr="00632DC6">
        <w:rPr>
          <w:rFonts w:ascii="Calibri" w:hAnsi="Calibri"/>
          <w:noProof/>
        </w:rPr>
        <w:tab/>
      </w:r>
      <w:r w:rsidRPr="00632DC6">
        <w:rPr>
          <w:rFonts w:ascii="Calibri" w:hAnsi="Calibri"/>
          <w:noProof/>
        </w:rPr>
        <w:fldChar w:fldCharType="begin"/>
      </w:r>
      <w:r w:rsidRPr="00632DC6">
        <w:rPr>
          <w:rFonts w:ascii="Calibri" w:hAnsi="Calibri"/>
          <w:noProof/>
        </w:rPr>
        <w:instrText xml:space="preserve"> PAGEREF _Toc431383561 \h </w:instrText>
      </w:r>
      <w:r w:rsidRPr="00632DC6">
        <w:rPr>
          <w:rFonts w:ascii="Calibri" w:hAnsi="Calibri"/>
          <w:noProof/>
        </w:rPr>
      </w:r>
      <w:r w:rsidRPr="00632DC6">
        <w:rPr>
          <w:rFonts w:ascii="Calibri" w:hAnsi="Calibri"/>
          <w:noProof/>
        </w:rPr>
        <w:fldChar w:fldCharType="separate"/>
      </w:r>
      <w:r w:rsidRPr="00632DC6">
        <w:rPr>
          <w:rFonts w:ascii="Calibri" w:hAnsi="Calibri"/>
          <w:noProof/>
        </w:rPr>
        <w:t>10</w:t>
      </w:r>
      <w:r w:rsidRPr="00632DC6">
        <w:rPr>
          <w:rFonts w:ascii="Calibri" w:hAnsi="Calibri"/>
          <w:noProof/>
        </w:rPr>
        <w:fldChar w:fldCharType="end"/>
      </w:r>
    </w:p>
    <w:p w14:paraId="515486CE" w14:textId="77777777" w:rsidR="00632DC6" w:rsidRPr="00632DC6" w:rsidRDefault="00632DC6">
      <w:pPr>
        <w:pStyle w:val="TOC2"/>
        <w:tabs>
          <w:tab w:val="right" w:leader="dot" w:pos="9056"/>
        </w:tabs>
        <w:rPr>
          <w:rFonts w:ascii="Calibri" w:hAnsi="Calibri" w:cstheme="minorBidi"/>
          <w:noProof/>
          <w:lang w:eastAsia="en-GB"/>
        </w:rPr>
      </w:pPr>
      <w:r w:rsidRPr="00632DC6">
        <w:rPr>
          <w:rFonts w:ascii="Calibri" w:hAnsi="Calibri"/>
          <w:noProof/>
        </w:rPr>
        <w:t>6.3. Unintended effects</w:t>
      </w:r>
      <w:r w:rsidRPr="00632DC6">
        <w:rPr>
          <w:rFonts w:ascii="Calibri" w:hAnsi="Calibri"/>
          <w:noProof/>
        </w:rPr>
        <w:tab/>
      </w:r>
      <w:r w:rsidRPr="00632DC6">
        <w:rPr>
          <w:rFonts w:ascii="Calibri" w:hAnsi="Calibri"/>
          <w:noProof/>
        </w:rPr>
        <w:fldChar w:fldCharType="begin"/>
      </w:r>
      <w:r w:rsidRPr="00632DC6">
        <w:rPr>
          <w:rFonts w:ascii="Calibri" w:hAnsi="Calibri"/>
          <w:noProof/>
        </w:rPr>
        <w:instrText xml:space="preserve"> PAGEREF _Toc431383562 \h </w:instrText>
      </w:r>
      <w:r w:rsidRPr="00632DC6">
        <w:rPr>
          <w:rFonts w:ascii="Calibri" w:hAnsi="Calibri"/>
          <w:noProof/>
        </w:rPr>
      </w:r>
      <w:r w:rsidRPr="00632DC6">
        <w:rPr>
          <w:rFonts w:ascii="Calibri" w:hAnsi="Calibri"/>
          <w:noProof/>
        </w:rPr>
        <w:fldChar w:fldCharType="separate"/>
      </w:r>
      <w:r w:rsidRPr="00632DC6">
        <w:rPr>
          <w:rFonts w:ascii="Calibri" w:hAnsi="Calibri"/>
          <w:noProof/>
        </w:rPr>
        <w:t>11</w:t>
      </w:r>
      <w:r w:rsidRPr="00632DC6">
        <w:rPr>
          <w:rFonts w:ascii="Calibri" w:hAnsi="Calibri"/>
          <w:noProof/>
        </w:rPr>
        <w:fldChar w:fldCharType="end"/>
      </w:r>
    </w:p>
    <w:p w14:paraId="32C45B5D" w14:textId="77777777" w:rsidR="00632DC6" w:rsidRPr="00632DC6" w:rsidRDefault="00632DC6">
      <w:pPr>
        <w:pStyle w:val="TOC2"/>
        <w:tabs>
          <w:tab w:val="right" w:leader="dot" w:pos="9056"/>
        </w:tabs>
        <w:rPr>
          <w:rFonts w:ascii="Calibri" w:hAnsi="Calibri" w:cstheme="minorBidi"/>
          <w:noProof/>
          <w:lang w:eastAsia="en-GB"/>
        </w:rPr>
      </w:pPr>
      <w:r w:rsidRPr="00632DC6">
        <w:rPr>
          <w:rFonts w:ascii="Calibri" w:hAnsi="Calibri"/>
          <w:noProof/>
        </w:rPr>
        <w:t>6.4. Factors promoting effective CD</w:t>
      </w:r>
      <w:r w:rsidRPr="00632DC6">
        <w:rPr>
          <w:rFonts w:ascii="Calibri" w:hAnsi="Calibri"/>
          <w:noProof/>
        </w:rPr>
        <w:tab/>
      </w:r>
      <w:r w:rsidRPr="00632DC6">
        <w:rPr>
          <w:rFonts w:ascii="Calibri" w:hAnsi="Calibri"/>
          <w:noProof/>
        </w:rPr>
        <w:fldChar w:fldCharType="begin"/>
      </w:r>
      <w:r w:rsidRPr="00632DC6">
        <w:rPr>
          <w:rFonts w:ascii="Calibri" w:hAnsi="Calibri"/>
          <w:noProof/>
        </w:rPr>
        <w:instrText xml:space="preserve"> PAGEREF _Toc431383563 \h </w:instrText>
      </w:r>
      <w:r w:rsidRPr="00632DC6">
        <w:rPr>
          <w:rFonts w:ascii="Calibri" w:hAnsi="Calibri"/>
          <w:noProof/>
        </w:rPr>
      </w:r>
      <w:r w:rsidRPr="00632DC6">
        <w:rPr>
          <w:rFonts w:ascii="Calibri" w:hAnsi="Calibri"/>
          <w:noProof/>
        </w:rPr>
        <w:fldChar w:fldCharType="separate"/>
      </w:r>
      <w:r w:rsidRPr="00632DC6">
        <w:rPr>
          <w:rFonts w:ascii="Calibri" w:hAnsi="Calibri"/>
          <w:noProof/>
        </w:rPr>
        <w:t>11</w:t>
      </w:r>
      <w:r w:rsidRPr="00632DC6">
        <w:rPr>
          <w:rFonts w:ascii="Calibri" w:hAnsi="Calibri"/>
          <w:noProof/>
        </w:rPr>
        <w:fldChar w:fldCharType="end"/>
      </w:r>
    </w:p>
    <w:p w14:paraId="31F1C00D" w14:textId="77777777" w:rsidR="00632DC6" w:rsidRPr="00632DC6" w:rsidRDefault="00632DC6">
      <w:pPr>
        <w:pStyle w:val="TOC1"/>
        <w:tabs>
          <w:tab w:val="left" w:pos="440"/>
          <w:tab w:val="right" w:leader="dot" w:pos="9056"/>
        </w:tabs>
        <w:rPr>
          <w:rFonts w:ascii="Calibri" w:hAnsi="Calibri" w:cstheme="minorBidi"/>
          <w:noProof/>
          <w:lang w:eastAsia="en-GB"/>
        </w:rPr>
      </w:pPr>
      <w:r w:rsidRPr="00632DC6">
        <w:rPr>
          <w:rFonts w:ascii="Calibri" w:hAnsi="Calibri"/>
          <w:noProof/>
          <w:lang w:val="en-US"/>
        </w:rPr>
        <w:t>7.</w:t>
      </w:r>
      <w:r w:rsidRPr="00632DC6">
        <w:rPr>
          <w:rFonts w:ascii="Calibri" w:hAnsi="Calibri" w:cstheme="minorBidi"/>
          <w:noProof/>
          <w:lang w:eastAsia="en-GB"/>
        </w:rPr>
        <w:tab/>
      </w:r>
      <w:r w:rsidRPr="00632DC6">
        <w:rPr>
          <w:rFonts w:ascii="Calibri" w:hAnsi="Calibri"/>
          <w:noProof/>
          <w:lang w:val="en-US"/>
        </w:rPr>
        <w:t>Conclusion</w:t>
      </w:r>
      <w:r w:rsidRPr="00632DC6">
        <w:rPr>
          <w:rFonts w:ascii="Calibri" w:hAnsi="Calibri"/>
          <w:noProof/>
        </w:rPr>
        <w:tab/>
      </w:r>
      <w:r w:rsidRPr="00632DC6">
        <w:rPr>
          <w:rFonts w:ascii="Calibri" w:hAnsi="Calibri"/>
          <w:noProof/>
        </w:rPr>
        <w:fldChar w:fldCharType="begin"/>
      </w:r>
      <w:r w:rsidRPr="00632DC6">
        <w:rPr>
          <w:rFonts w:ascii="Calibri" w:hAnsi="Calibri"/>
          <w:noProof/>
        </w:rPr>
        <w:instrText xml:space="preserve"> PAGEREF _Toc431383564 \h </w:instrText>
      </w:r>
      <w:r w:rsidRPr="00632DC6">
        <w:rPr>
          <w:rFonts w:ascii="Calibri" w:hAnsi="Calibri"/>
          <w:noProof/>
        </w:rPr>
      </w:r>
      <w:r w:rsidRPr="00632DC6">
        <w:rPr>
          <w:rFonts w:ascii="Calibri" w:hAnsi="Calibri"/>
          <w:noProof/>
        </w:rPr>
        <w:fldChar w:fldCharType="separate"/>
      </w:r>
      <w:r w:rsidRPr="00632DC6">
        <w:rPr>
          <w:rFonts w:ascii="Calibri" w:hAnsi="Calibri"/>
          <w:noProof/>
        </w:rPr>
        <w:t>12</w:t>
      </w:r>
      <w:r w:rsidRPr="00632DC6">
        <w:rPr>
          <w:rFonts w:ascii="Calibri" w:hAnsi="Calibri"/>
          <w:noProof/>
        </w:rPr>
        <w:fldChar w:fldCharType="end"/>
      </w:r>
    </w:p>
    <w:p w14:paraId="22616E38" w14:textId="77777777" w:rsidR="00632DC6" w:rsidRPr="00632DC6" w:rsidRDefault="00632DC6">
      <w:pPr>
        <w:pStyle w:val="TOC1"/>
        <w:tabs>
          <w:tab w:val="left" w:pos="440"/>
          <w:tab w:val="right" w:leader="dot" w:pos="9056"/>
        </w:tabs>
        <w:rPr>
          <w:rFonts w:ascii="Calibri" w:hAnsi="Calibri" w:cstheme="minorBidi"/>
          <w:noProof/>
          <w:lang w:eastAsia="en-GB"/>
        </w:rPr>
      </w:pPr>
      <w:r w:rsidRPr="00632DC6">
        <w:rPr>
          <w:rFonts w:ascii="Calibri" w:hAnsi="Calibri"/>
          <w:noProof/>
        </w:rPr>
        <w:t>8.</w:t>
      </w:r>
      <w:r w:rsidRPr="00632DC6">
        <w:rPr>
          <w:rFonts w:ascii="Calibri" w:hAnsi="Calibri" w:cstheme="minorBidi"/>
          <w:noProof/>
          <w:lang w:eastAsia="en-GB"/>
        </w:rPr>
        <w:tab/>
      </w:r>
      <w:r w:rsidRPr="00632DC6">
        <w:rPr>
          <w:rFonts w:ascii="Calibri" w:hAnsi="Calibri"/>
          <w:noProof/>
        </w:rPr>
        <w:t>Annexe</w:t>
      </w:r>
      <w:r w:rsidRPr="00632DC6">
        <w:rPr>
          <w:rFonts w:ascii="Calibri" w:hAnsi="Calibri"/>
          <w:noProof/>
        </w:rPr>
        <w:tab/>
      </w:r>
      <w:r w:rsidRPr="00632DC6">
        <w:rPr>
          <w:rFonts w:ascii="Calibri" w:hAnsi="Calibri"/>
          <w:noProof/>
        </w:rPr>
        <w:fldChar w:fldCharType="begin"/>
      </w:r>
      <w:r w:rsidRPr="00632DC6">
        <w:rPr>
          <w:rFonts w:ascii="Calibri" w:hAnsi="Calibri"/>
          <w:noProof/>
        </w:rPr>
        <w:instrText xml:space="preserve"> PAGEREF _Toc431383565 \h </w:instrText>
      </w:r>
      <w:r w:rsidRPr="00632DC6">
        <w:rPr>
          <w:rFonts w:ascii="Calibri" w:hAnsi="Calibri"/>
          <w:noProof/>
        </w:rPr>
      </w:r>
      <w:r w:rsidRPr="00632DC6">
        <w:rPr>
          <w:rFonts w:ascii="Calibri" w:hAnsi="Calibri"/>
          <w:noProof/>
        </w:rPr>
        <w:fldChar w:fldCharType="separate"/>
      </w:r>
      <w:r w:rsidRPr="00632DC6">
        <w:rPr>
          <w:rFonts w:ascii="Calibri" w:hAnsi="Calibri"/>
          <w:noProof/>
        </w:rPr>
        <w:t>12</w:t>
      </w:r>
      <w:r w:rsidRPr="00632DC6">
        <w:rPr>
          <w:rFonts w:ascii="Calibri" w:hAnsi="Calibri"/>
          <w:noProof/>
        </w:rPr>
        <w:fldChar w:fldCharType="end"/>
      </w:r>
    </w:p>
    <w:p w14:paraId="0ECE165D" w14:textId="77777777" w:rsidR="00632DC6" w:rsidRDefault="00632DC6">
      <w:pPr>
        <w:pStyle w:val="TOC2"/>
        <w:tabs>
          <w:tab w:val="right" w:leader="dot" w:pos="9056"/>
        </w:tabs>
        <w:rPr>
          <w:rFonts w:asciiTheme="minorHAnsi" w:hAnsiTheme="minorHAnsi" w:cstheme="minorBidi"/>
          <w:noProof/>
          <w:lang w:eastAsia="en-GB"/>
        </w:rPr>
      </w:pPr>
      <w:r w:rsidRPr="00632DC6">
        <w:rPr>
          <w:rFonts w:ascii="Calibri" w:hAnsi="Calibri"/>
          <w:noProof/>
        </w:rPr>
        <w:t>7.1 References</w:t>
      </w:r>
      <w:r>
        <w:rPr>
          <w:noProof/>
        </w:rPr>
        <w:tab/>
      </w:r>
      <w:r>
        <w:rPr>
          <w:noProof/>
        </w:rPr>
        <w:fldChar w:fldCharType="begin"/>
      </w:r>
      <w:r>
        <w:rPr>
          <w:noProof/>
        </w:rPr>
        <w:instrText xml:space="preserve"> PAGEREF _Toc431383566 \h </w:instrText>
      </w:r>
      <w:r>
        <w:rPr>
          <w:noProof/>
        </w:rPr>
      </w:r>
      <w:r>
        <w:rPr>
          <w:noProof/>
        </w:rPr>
        <w:fldChar w:fldCharType="separate"/>
      </w:r>
      <w:r>
        <w:rPr>
          <w:noProof/>
        </w:rPr>
        <w:t>12</w:t>
      </w:r>
      <w:r>
        <w:rPr>
          <w:noProof/>
        </w:rPr>
        <w:fldChar w:fldCharType="end"/>
      </w:r>
    </w:p>
    <w:p w14:paraId="59B68D51" w14:textId="77777777" w:rsidR="003C6020" w:rsidRPr="00B557D9" w:rsidRDefault="00EF4173">
      <w:pPr>
        <w:rPr>
          <w:rFonts w:ascii="Calibri" w:hAnsi="Calibri"/>
          <w:sz w:val="28"/>
          <w:szCs w:val="28"/>
        </w:rPr>
      </w:pPr>
      <w:r w:rsidRPr="00B557D9">
        <w:rPr>
          <w:rFonts w:ascii="Calibri" w:hAnsi="Calibri"/>
          <w:sz w:val="28"/>
          <w:szCs w:val="28"/>
        </w:rPr>
        <w:fldChar w:fldCharType="end"/>
      </w:r>
    </w:p>
    <w:p w14:paraId="02BCB8BF" w14:textId="77777777" w:rsidR="00366F93" w:rsidRPr="00B557D9" w:rsidRDefault="00366F93">
      <w:pPr>
        <w:rPr>
          <w:rFonts w:ascii="Calibri" w:hAnsi="Calibri"/>
          <w:sz w:val="28"/>
          <w:szCs w:val="28"/>
        </w:rPr>
      </w:pPr>
    </w:p>
    <w:p w14:paraId="5EEB003D" w14:textId="77777777" w:rsidR="00366F93" w:rsidRPr="00B557D9" w:rsidRDefault="00366F93">
      <w:pPr>
        <w:rPr>
          <w:rFonts w:ascii="Calibri" w:hAnsi="Calibri"/>
          <w:sz w:val="28"/>
          <w:szCs w:val="28"/>
        </w:rPr>
      </w:pPr>
    </w:p>
    <w:p w14:paraId="78751F6A" w14:textId="77777777" w:rsidR="00366F93" w:rsidRPr="00B557D9" w:rsidRDefault="00366F93">
      <w:pPr>
        <w:rPr>
          <w:rFonts w:ascii="Calibri" w:hAnsi="Calibri"/>
          <w:sz w:val="28"/>
          <w:szCs w:val="28"/>
        </w:rPr>
        <w:sectPr w:rsidR="00366F93" w:rsidRPr="00B557D9" w:rsidSect="00095D9D">
          <w:pgSz w:w="11900" w:h="16840"/>
          <w:pgMar w:top="1417" w:right="1417" w:bottom="1417" w:left="1417" w:header="708" w:footer="708" w:gutter="0"/>
          <w:cols w:space="708"/>
          <w:docGrid w:linePitch="360"/>
        </w:sectPr>
      </w:pPr>
    </w:p>
    <w:p w14:paraId="7FFA712A" w14:textId="77777777" w:rsidR="00B557D9" w:rsidRDefault="00B557D9" w:rsidP="00B557D9">
      <w:pPr>
        <w:pStyle w:val="Heading1"/>
        <w:numPr>
          <w:ilvl w:val="0"/>
          <w:numId w:val="5"/>
        </w:numPr>
        <w:rPr>
          <w:rFonts w:ascii="Calibri" w:hAnsi="Calibri"/>
        </w:rPr>
      </w:pPr>
      <w:bookmarkStart w:id="0" w:name="_Toc431383537"/>
      <w:r w:rsidRPr="00B557D9">
        <w:rPr>
          <w:rFonts w:ascii="Calibri" w:hAnsi="Calibri"/>
        </w:rPr>
        <w:lastRenderedPageBreak/>
        <w:t>Introduction</w:t>
      </w:r>
      <w:bookmarkEnd w:id="0"/>
      <w:r w:rsidRPr="00B557D9">
        <w:rPr>
          <w:rFonts w:ascii="Calibri" w:hAnsi="Calibri"/>
        </w:rPr>
        <w:t xml:space="preserve"> </w:t>
      </w:r>
    </w:p>
    <w:p w14:paraId="7A2AF30F" w14:textId="77777777" w:rsidR="0046163B" w:rsidRPr="0046163B" w:rsidRDefault="0046163B" w:rsidP="0046163B"/>
    <w:p w14:paraId="62F65928" w14:textId="44129DD9" w:rsidR="00D461ED" w:rsidRPr="00D461ED" w:rsidRDefault="00D461ED" w:rsidP="00D461ED">
      <w:pPr>
        <w:jc w:val="both"/>
        <w:rPr>
          <w:rFonts w:ascii="Calibri" w:hAnsi="Calibri"/>
        </w:rPr>
      </w:pPr>
      <w:r w:rsidRPr="00D461ED">
        <w:rPr>
          <w:rFonts w:ascii="Calibri" w:hAnsi="Calibri"/>
        </w:rPr>
        <w:t>This desk review of Norwegian CD support for Norwegian Mission of Rule of Law Advisors to Moldova (NORLAM)</w:t>
      </w:r>
      <w:r w:rsidR="001F7313">
        <w:rPr>
          <w:rFonts w:ascii="Calibri" w:hAnsi="Calibri"/>
        </w:rPr>
        <w:t xml:space="preserve"> was conducted by one international consultant</w:t>
      </w:r>
      <w:r w:rsidRPr="00D461ED">
        <w:rPr>
          <w:rFonts w:ascii="Calibri" w:hAnsi="Calibri"/>
        </w:rPr>
        <w:t>. A review of avai</w:t>
      </w:r>
      <w:r>
        <w:rPr>
          <w:rFonts w:ascii="Calibri" w:hAnsi="Calibri"/>
        </w:rPr>
        <w:t>lable documentation was</w:t>
      </w:r>
      <w:r w:rsidRPr="00D461ED">
        <w:rPr>
          <w:rFonts w:ascii="Calibri" w:hAnsi="Calibri"/>
        </w:rPr>
        <w:t xml:space="preserve"> at the core of the desk review approach. The desk review study is a secondary data source for the wider evaluation of Norway’s support to capacity development.</w:t>
      </w:r>
    </w:p>
    <w:p w14:paraId="5D27A8CE" w14:textId="0E189C70" w:rsidR="00632DC6" w:rsidRDefault="00B557D9" w:rsidP="00632DC6">
      <w:pPr>
        <w:pStyle w:val="Heading1"/>
        <w:numPr>
          <w:ilvl w:val="0"/>
          <w:numId w:val="5"/>
        </w:numPr>
        <w:rPr>
          <w:rFonts w:ascii="Calibri" w:hAnsi="Calibri"/>
        </w:rPr>
      </w:pPr>
      <w:bookmarkStart w:id="1" w:name="_Toc431383538"/>
      <w:r w:rsidRPr="00B557D9">
        <w:rPr>
          <w:rFonts w:ascii="Calibri" w:hAnsi="Calibri"/>
        </w:rPr>
        <w:t>Limitations</w:t>
      </w:r>
      <w:bookmarkEnd w:id="1"/>
    </w:p>
    <w:p w14:paraId="5CBB8F7E" w14:textId="77777777" w:rsidR="0046163B" w:rsidRPr="0046163B" w:rsidRDefault="0046163B" w:rsidP="0046163B"/>
    <w:p w14:paraId="0ABF54E8" w14:textId="1F3BFFC2" w:rsidR="00632DC6" w:rsidRPr="00D461ED" w:rsidRDefault="00D461ED" w:rsidP="00D461ED">
      <w:pPr>
        <w:widowControl w:val="0"/>
        <w:autoSpaceDE w:val="0"/>
        <w:autoSpaceDN w:val="0"/>
        <w:adjustRightInd w:val="0"/>
        <w:spacing w:before="120" w:after="120"/>
        <w:jc w:val="both"/>
        <w:rPr>
          <w:rFonts w:ascii="Calibri" w:eastAsia="Calibri" w:hAnsi="Calibri" w:cs="Times New Roman"/>
        </w:rPr>
      </w:pPr>
      <w:r w:rsidRPr="00C578AF">
        <w:rPr>
          <w:rFonts w:ascii="Calibri" w:eastAsia="Calibri" w:hAnsi="Calibri" w:cs="Times New Roman"/>
        </w:rPr>
        <w:t xml:space="preserve">This desk study is based on a review of selected project documents associated </w:t>
      </w:r>
      <w:r>
        <w:rPr>
          <w:rFonts w:ascii="Calibri" w:eastAsia="Calibri" w:hAnsi="Calibri" w:cs="Times New Roman"/>
        </w:rPr>
        <w:t>with this intervention</w:t>
      </w:r>
      <w:r w:rsidRPr="00C578AF">
        <w:rPr>
          <w:rFonts w:ascii="Calibri" w:eastAsia="Calibri" w:hAnsi="Calibri" w:cs="Times New Roman"/>
        </w:rPr>
        <w:t>. As a desk review, this paper does not draw on data from site visits or direct observation of project activities. As a result, it tells only part of the story of this project, without the benefit of more detailed review of project activities, and interviews with a broader range of stakeholders. Nevertheless, consistent with the broader evaluation it is part of, it seeks to highlight key lessons learned about Norway’s support to capacity devel</w:t>
      </w:r>
      <w:r w:rsidR="00A46BAC">
        <w:rPr>
          <w:rFonts w:ascii="Calibri" w:eastAsia="Calibri" w:hAnsi="Calibri" w:cs="Times New Roman"/>
        </w:rPr>
        <w:t>opment in the legal</w:t>
      </w:r>
      <w:r>
        <w:rPr>
          <w:rFonts w:ascii="Calibri" w:eastAsia="Calibri" w:hAnsi="Calibri" w:cs="Times New Roman"/>
        </w:rPr>
        <w:t xml:space="preserve"> sector in </w:t>
      </w:r>
      <w:r w:rsidR="001F7313">
        <w:rPr>
          <w:rFonts w:ascii="Calibri" w:eastAsia="Calibri" w:hAnsi="Calibri" w:cs="Times New Roman"/>
        </w:rPr>
        <w:t>Moldova</w:t>
      </w:r>
      <w:r w:rsidRPr="00C578AF">
        <w:rPr>
          <w:rFonts w:ascii="Calibri" w:eastAsia="Calibri" w:hAnsi="Calibri" w:cs="Times New Roman"/>
        </w:rPr>
        <w:t>.</w:t>
      </w:r>
    </w:p>
    <w:p w14:paraId="2087A0A6" w14:textId="163271A1" w:rsidR="00B557D9" w:rsidRPr="00B557D9" w:rsidRDefault="00B557D9" w:rsidP="00B557D9">
      <w:pPr>
        <w:pStyle w:val="Heading1"/>
        <w:numPr>
          <w:ilvl w:val="0"/>
          <w:numId w:val="5"/>
        </w:numPr>
        <w:rPr>
          <w:rFonts w:ascii="Calibri" w:hAnsi="Calibri"/>
        </w:rPr>
      </w:pPr>
      <w:bookmarkStart w:id="2" w:name="_Toc431383539"/>
      <w:r w:rsidRPr="00B557D9">
        <w:rPr>
          <w:rFonts w:ascii="Calibri" w:hAnsi="Calibri"/>
        </w:rPr>
        <w:t>Overview of the Project</w:t>
      </w:r>
      <w:bookmarkEnd w:id="2"/>
    </w:p>
    <w:p w14:paraId="6C9F20E1" w14:textId="24F9DC5D" w:rsidR="00631881" w:rsidRPr="00B557D9" w:rsidRDefault="00B557D9" w:rsidP="00B557D9">
      <w:pPr>
        <w:pStyle w:val="Heading2"/>
        <w:numPr>
          <w:ilvl w:val="1"/>
          <w:numId w:val="6"/>
        </w:numPr>
        <w:rPr>
          <w:rFonts w:ascii="Calibri" w:hAnsi="Calibri"/>
        </w:rPr>
      </w:pPr>
      <w:bookmarkStart w:id="3" w:name="_Toc431383540"/>
      <w:r w:rsidRPr="00B557D9">
        <w:rPr>
          <w:rFonts w:ascii="Calibri" w:hAnsi="Calibri"/>
        </w:rPr>
        <w:t>B</w:t>
      </w:r>
      <w:r w:rsidR="00631881" w:rsidRPr="00B557D9">
        <w:rPr>
          <w:rFonts w:ascii="Calibri" w:hAnsi="Calibri"/>
        </w:rPr>
        <w:t>ackground</w:t>
      </w:r>
      <w:bookmarkEnd w:id="3"/>
    </w:p>
    <w:p w14:paraId="44F276DA" w14:textId="77777777" w:rsidR="00B557D9" w:rsidRPr="00B557D9" w:rsidRDefault="00B557D9" w:rsidP="00B557D9">
      <w:pPr>
        <w:rPr>
          <w:rFonts w:ascii="Calibri" w:hAnsi="Calibri"/>
        </w:rPr>
      </w:pPr>
    </w:p>
    <w:p w14:paraId="2FBD3B2B" w14:textId="219C2DC5" w:rsidR="00631881" w:rsidRPr="00B557D9" w:rsidRDefault="00631881" w:rsidP="00631881">
      <w:pPr>
        <w:widowControl w:val="0"/>
        <w:autoSpaceDE w:val="0"/>
        <w:autoSpaceDN w:val="0"/>
        <w:adjustRightInd w:val="0"/>
        <w:spacing w:after="240"/>
        <w:jc w:val="both"/>
        <w:rPr>
          <w:rFonts w:ascii="Calibri" w:hAnsi="Calibri"/>
          <w:lang w:val="en-US"/>
        </w:rPr>
      </w:pPr>
      <w:r w:rsidRPr="00B557D9">
        <w:rPr>
          <w:rFonts w:ascii="Calibri" w:hAnsi="Calibri"/>
          <w:lang w:val="en-US"/>
        </w:rPr>
        <w:t>In late 2002 and early 2003</w:t>
      </w:r>
      <w:r w:rsidR="00366F93" w:rsidRPr="00B557D9">
        <w:rPr>
          <w:rFonts w:ascii="Calibri" w:hAnsi="Calibri"/>
          <w:lang w:val="en-US"/>
        </w:rPr>
        <w:t>,</w:t>
      </w:r>
      <w:r w:rsidRPr="00B557D9">
        <w:rPr>
          <w:rFonts w:ascii="Calibri" w:hAnsi="Calibri"/>
          <w:lang w:val="en-US"/>
        </w:rPr>
        <w:t xml:space="preserve"> the Norwegian Ministry of Foreign Affairs (MFA) took an initiative vis-à-vis the Ministry of Justice</w:t>
      </w:r>
      <w:r w:rsidR="00920000" w:rsidRPr="00B557D9">
        <w:rPr>
          <w:rFonts w:ascii="Calibri" w:hAnsi="Calibri"/>
          <w:lang w:val="en-US"/>
        </w:rPr>
        <w:t xml:space="preserve"> in Norway</w:t>
      </w:r>
      <w:r w:rsidRPr="00B557D9">
        <w:rPr>
          <w:rFonts w:ascii="Calibri" w:hAnsi="Calibri"/>
          <w:lang w:val="en-US"/>
        </w:rPr>
        <w:t xml:space="preserve"> (MOJ/N) to create a roster of justice-system personnel for deployment abroad to complement </w:t>
      </w:r>
      <w:proofErr w:type="spellStart"/>
      <w:r w:rsidRPr="00B557D9">
        <w:rPr>
          <w:rFonts w:ascii="Calibri" w:hAnsi="Calibri"/>
          <w:lang w:val="en-US"/>
        </w:rPr>
        <w:t>CivPol</w:t>
      </w:r>
      <w:proofErr w:type="spellEnd"/>
      <w:r w:rsidRPr="00B557D9">
        <w:rPr>
          <w:rFonts w:ascii="Calibri" w:hAnsi="Calibri"/>
          <w:lang w:val="en-US"/>
        </w:rPr>
        <w:t>, so as to cover the whole “chain of justice” (</w:t>
      </w:r>
      <w:proofErr w:type="spellStart"/>
      <w:r w:rsidRPr="00B557D9">
        <w:rPr>
          <w:rFonts w:ascii="Calibri" w:hAnsi="Calibri"/>
          <w:lang w:val="en-US"/>
        </w:rPr>
        <w:t>rettskjeden</w:t>
      </w:r>
      <w:proofErr w:type="spellEnd"/>
      <w:r w:rsidRPr="00B557D9">
        <w:rPr>
          <w:rFonts w:ascii="Calibri" w:hAnsi="Calibri"/>
          <w:lang w:val="en-US"/>
        </w:rPr>
        <w:t>). Following MFA’s initiative and discussions between the two ministries, a broadly composed working group was established and submitted its recommendations</w:t>
      </w:r>
      <w:r w:rsidRPr="00B557D9">
        <w:rPr>
          <w:rFonts w:ascii="Calibri" w:hAnsi="Calibri"/>
          <w:position w:val="8"/>
          <w:lang w:val="en-US"/>
        </w:rPr>
        <w:t xml:space="preserve"> </w:t>
      </w:r>
      <w:r w:rsidRPr="00B557D9">
        <w:rPr>
          <w:rFonts w:ascii="Calibri" w:hAnsi="Calibri"/>
          <w:lang w:val="en-US"/>
        </w:rPr>
        <w:t>the same year. Subsequently, in late 2003, the MOJ/N established the “Norwegian Judicial Crises Response Pool” (</w:t>
      </w:r>
      <w:proofErr w:type="spellStart"/>
      <w:r w:rsidRPr="00B557D9">
        <w:rPr>
          <w:rFonts w:ascii="Calibri" w:hAnsi="Calibri"/>
          <w:lang w:val="en-US"/>
        </w:rPr>
        <w:t>Styrkebrønnen</w:t>
      </w:r>
      <w:proofErr w:type="spellEnd"/>
      <w:r w:rsidRPr="00B557D9">
        <w:rPr>
          <w:rFonts w:ascii="Calibri" w:hAnsi="Calibri"/>
          <w:lang w:val="en-US"/>
        </w:rPr>
        <w:t>)</w:t>
      </w:r>
      <w:r w:rsidR="00920000" w:rsidRPr="00B557D9">
        <w:rPr>
          <w:rFonts w:ascii="Calibri" w:hAnsi="Calibri"/>
          <w:lang w:val="en-US"/>
        </w:rPr>
        <w:t xml:space="preserve">. </w:t>
      </w:r>
      <w:r w:rsidRPr="00B557D9">
        <w:rPr>
          <w:rFonts w:ascii="Calibri" w:hAnsi="Calibri"/>
          <w:lang w:val="en-US"/>
        </w:rPr>
        <w:t>It comprises judges, prosecutors, police-lawyers (</w:t>
      </w:r>
      <w:proofErr w:type="spellStart"/>
      <w:r w:rsidRPr="00B557D9">
        <w:rPr>
          <w:rFonts w:ascii="Calibri" w:hAnsi="Calibri"/>
          <w:lang w:val="en-US"/>
        </w:rPr>
        <w:t>politijurister</w:t>
      </w:r>
      <w:proofErr w:type="spellEnd"/>
      <w:r w:rsidRPr="00B557D9">
        <w:rPr>
          <w:rFonts w:ascii="Calibri" w:hAnsi="Calibri"/>
          <w:lang w:val="en-US"/>
        </w:rPr>
        <w:t>), as well as personnel from the prisons and probation (</w:t>
      </w:r>
      <w:proofErr w:type="spellStart"/>
      <w:r w:rsidRPr="00B557D9">
        <w:rPr>
          <w:rFonts w:ascii="Calibri" w:hAnsi="Calibri"/>
          <w:lang w:val="en-US"/>
        </w:rPr>
        <w:t>friomsorg</w:t>
      </w:r>
      <w:proofErr w:type="spellEnd"/>
      <w:r w:rsidRPr="00B557D9">
        <w:rPr>
          <w:rFonts w:ascii="Calibri" w:hAnsi="Calibri"/>
          <w:lang w:val="en-US"/>
        </w:rPr>
        <w:t xml:space="preserve">) services. The Pool was later widened to include private </w:t>
      </w:r>
      <w:r w:rsidR="00A835DA" w:rsidRPr="00B557D9">
        <w:rPr>
          <w:rFonts w:ascii="Calibri" w:hAnsi="Calibri"/>
          <w:lang w:val="en-US"/>
        </w:rPr>
        <w:t>defense</w:t>
      </w:r>
      <w:r w:rsidRPr="00B557D9">
        <w:rPr>
          <w:rFonts w:ascii="Calibri" w:hAnsi="Calibri"/>
          <w:lang w:val="en-US"/>
        </w:rPr>
        <w:t xml:space="preserve"> attorneys as well.</w:t>
      </w:r>
    </w:p>
    <w:p w14:paraId="0993BBF6" w14:textId="77777777" w:rsidR="00920000" w:rsidRPr="00B557D9" w:rsidRDefault="00631881" w:rsidP="00631881">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From the outset, the MFA saw the deployment of Norwegian police and justice-system personnel as an “instrument of foreign policy”. In the spring of 2004, the two ministries discussed guidelines for deployments and </w:t>
      </w:r>
      <w:proofErr w:type="spellStart"/>
      <w:r w:rsidRPr="00B557D9">
        <w:rPr>
          <w:rFonts w:ascii="Calibri" w:hAnsi="Calibri"/>
          <w:lang w:val="en-US"/>
        </w:rPr>
        <w:t>emphasised</w:t>
      </w:r>
      <w:proofErr w:type="spellEnd"/>
      <w:r w:rsidRPr="00B557D9">
        <w:rPr>
          <w:rFonts w:ascii="Calibri" w:hAnsi="Calibri"/>
          <w:lang w:val="en-US"/>
        </w:rPr>
        <w:t xml:space="preserve"> “good governance and anti- corruption efforts” as potential areas of focus.</w:t>
      </w:r>
      <w:r w:rsidR="00920000" w:rsidRPr="00B557D9">
        <w:rPr>
          <w:rFonts w:ascii="Calibri" w:hAnsi="Calibri"/>
          <w:lang w:val="en-US"/>
        </w:rPr>
        <w:t xml:space="preserve"> </w:t>
      </w:r>
      <w:r w:rsidRPr="00B557D9">
        <w:rPr>
          <w:rFonts w:ascii="Calibri" w:hAnsi="Calibri"/>
          <w:lang w:val="en-US"/>
        </w:rPr>
        <w:t>In May 2004</w:t>
      </w:r>
      <w:r w:rsidR="00920000" w:rsidRPr="00B557D9">
        <w:rPr>
          <w:rFonts w:ascii="Calibri" w:hAnsi="Calibri"/>
          <w:lang w:val="en-US"/>
        </w:rPr>
        <w:t>,</w:t>
      </w:r>
      <w:r w:rsidRPr="00B557D9">
        <w:rPr>
          <w:rFonts w:ascii="Calibri" w:hAnsi="Calibri"/>
          <w:lang w:val="en-US"/>
        </w:rPr>
        <w:t xml:space="preserve"> the two ministries issued guidelines that set the following priorities for use of police and chain-of-justice personnel:</w:t>
      </w:r>
    </w:p>
    <w:p w14:paraId="039E8FF5" w14:textId="07548BA8" w:rsidR="00920000" w:rsidRPr="00B557D9" w:rsidRDefault="00920000" w:rsidP="00920000">
      <w:pPr>
        <w:pStyle w:val="ListParagraph"/>
        <w:widowControl w:val="0"/>
        <w:numPr>
          <w:ilvl w:val="0"/>
          <w:numId w:val="4"/>
        </w:numPr>
        <w:autoSpaceDE w:val="0"/>
        <w:autoSpaceDN w:val="0"/>
        <w:adjustRightInd w:val="0"/>
        <w:spacing w:after="240"/>
        <w:jc w:val="both"/>
        <w:rPr>
          <w:rFonts w:ascii="Calibri" w:hAnsi="Calibri"/>
          <w:lang w:val="en-US"/>
        </w:rPr>
      </w:pPr>
      <w:r w:rsidRPr="00B557D9">
        <w:rPr>
          <w:rFonts w:ascii="Calibri" w:hAnsi="Calibri"/>
          <w:lang w:val="en-US"/>
        </w:rPr>
        <w:t>I</w:t>
      </w:r>
      <w:r w:rsidR="00631881" w:rsidRPr="00B557D9">
        <w:rPr>
          <w:rFonts w:ascii="Calibri" w:hAnsi="Calibri"/>
          <w:lang w:val="en-US"/>
        </w:rPr>
        <w:t xml:space="preserve">nternational </w:t>
      </w:r>
      <w:proofErr w:type="spellStart"/>
      <w:r w:rsidR="00631881" w:rsidRPr="00B557D9">
        <w:rPr>
          <w:rFonts w:ascii="Calibri" w:hAnsi="Calibri"/>
          <w:lang w:val="en-US"/>
        </w:rPr>
        <w:t>organisations</w:t>
      </w:r>
      <w:proofErr w:type="spellEnd"/>
      <w:r w:rsidR="00631881" w:rsidRPr="00B557D9">
        <w:rPr>
          <w:rFonts w:ascii="Calibri" w:hAnsi="Calibri"/>
          <w:lang w:val="en-US"/>
        </w:rPr>
        <w:t xml:space="preserve"> of which Norway </w:t>
      </w:r>
      <w:r w:rsidR="00D95640" w:rsidRPr="00B557D9">
        <w:rPr>
          <w:rFonts w:ascii="Calibri" w:hAnsi="Calibri"/>
          <w:lang w:val="en-US"/>
        </w:rPr>
        <w:t>is a member (e.g. UN</w:t>
      </w:r>
      <w:r w:rsidR="00631881" w:rsidRPr="00B557D9">
        <w:rPr>
          <w:rFonts w:ascii="Calibri" w:hAnsi="Calibri"/>
          <w:lang w:val="en-US"/>
        </w:rPr>
        <w:t>, NATO and OSCE) and the EU</w:t>
      </w:r>
      <w:r w:rsidRPr="00B557D9">
        <w:rPr>
          <w:rFonts w:ascii="Calibri" w:hAnsi="Calibri"/>
          <w:lang w:val="en-US"/>
        </w:rPr>
        <w:t xml:space="preserve">. </w:t>
      </w:r>
    </w:p>
    <w:p w14:paraId="75055755" w14:textId="77777777" w:rsidR="00920000" w:rsidRPr="00B557D9" w:rsidRDefault="00920000" w:rsidP="00920000">
      <w:pPr>
        <w:pStyle w:val="ListParagraph"/>
        <w:widowControl w:val="0"/>
        <w:numPr>
          <w:ilvl w:val="0"/>
          <w:numId w:val="4"/>
        </w:numPr>
        <w:autoSpaceDE w:val="0"/>
        <w:autoSpaceDN w:val="0"/>
        <w:adjustRightInd w:val="0"/>
        <w:spacing w:after="240"/>
        <w:jc w:val="both"/>
        <w:rPr>
          <w:rFonts w:ascii="Calibri" w:hAnsi="Calibri"/>
          <w:lang w:val="en-US"/>
        </w:rPr>
      </w:pPr>
      <w:r w:rsidRPr="00B557D9">
        <w:rPr>
          <w:rFonts w:ascii="Calibri" w:hAnsi="Calibri"/>
          <w:lang w:val="en-US"/>
        </w:rPr>
        <w:t>A</w:t>
      </w:r>
      <w:r w:rsidR="00631881" w:rsidRPr="00B557D9">
        <w:rPr>
          <w:rFonts w:ascii="Calibri" w:hAnsi="Calibri"/>
          <w:lang w:val="en-US"/>
        </w:rPr>
        <w:t>ssignments in cooperation with Nordic and other compatible countries</w:t>
      </w:r>
      <w:r w:rsidRPr="00B557D9">
        <w:rPr>
          <w:rFonts w:ascii="Calibri" w:hAnsi="Calibri"/>
          <w:lang w:val="en-US"/>
        </w:rPr>
        <w:t xml:space="preserve">. </w:t>
      </w:r>
    </w:p>
    <w:p w14:paraId="68F453F5" w14:textId="41DB5944" w:rsidR="00920000" w:rsidRPr="00B557D9" w:rsidRDefault="00920000" w:rsidP="00920000">
      <w:pPr>
        <w:pStyle w:val="ListParagraph"/>
        <w:widowControl w:val="0"/>
        <w:numPr>
          <w:ilvl w:val="0"/>
          <w:numId w:val="4"/>
        </w:numPr>
        <w:autoSpaceDE w:val="0"/>
        <w:autoSpaceDN w:val="0"/>
        <w:adjustRightInd w:val="0"/>
        <w:spacing w:after="240"/>
        <w:jc w:val="both"/>
        <w:rPr>
          <w:rFonts w:ascii="Calibri" w:hAnsi="Calibri"/>
          <w:lang w:val="en-US"/>
        </w:rPr>
      </w:pPr>
      <w:r w:rsidRPr="00B557D9">
        <w:rPr>
          <w:rFonts w:ascii="Calibri" w:hAnsi="Calibri"/>
          <w:lang w:val="en-US"/>
        </w:rPr>
        <w:t>A</w:t>
      </w:r>
      <w:r w:rsidR="00631881" w:rsidRPr="00B557D9">
        <w:rPr>
          <w:rFonts w:ascii="Calibri" w:hAnsi="Calibri"/>
          <w:lang w:val="en-US"/>
        </w:rPr>
        <w:t>ssignments in countries where Norwegian police and chain-of-justice personnel may contribute to developments desired by Norway, including countries with which Norw</w:t>
      </w:r>
      <w:r w:rsidR="00D95640" w:rsidRPr="00B557D9">
        <w:rPr>
          <w:rFonts w:ascii="Calibri" w:hAnsi="Calibri"/>
          <w:lang w:val="en-US"/>
        </w:rPr>
        <w:t>ay is engaged in development co</w:t>
      </w:r>
      <w:r w:rsidR="00631881" w:rsidRPr="00B557D9">
        <w:rPr>
          <w:rFonts w:ascii="Calibri" w:hAnsi="Calibri"/>
          <w:lang w:val="en-US"/>
        </w:rPr>
        <w:t xml:space="preserve">operation or </w:t>
      </w:r>
      <w:r w:rsidR="00A835DA" w:rsidRPr="00B557D9">
        <w:rPr>
          <w:rFonts w:ascii="Calibri" w:hAnsi="Calibri"/>
          <w:lang w:val="en-US"/>
        </w:rPr>
        <w:t>human rights</w:t>
      </w:r>
      <w:r w:rsidR="00631881" w:rsidRPr="00B557D9">
        <w:rPr>
          <w:rFonts w:ascii="Calibri" w:hAnsi="Calibri"/>
          <w:lang w:val="en-US"/>
        </w:rPr>
        <w:t xml:space="preserve"> dialogue</w:t>
      </w:r>
      <w:r w:rsidRPr="00B557D9">
        <w:rPr>
          <w:rFonts w:ascii="Calibri" w:hAnsi="Calibri"/>
          <w:lang w:val="en-US"/>
        </w:rPr>
        <w:t xml:space="preserve">. </w:t>
      </w:r>
    </w:p>
    <w:p w14:paraId="0045D66B" w14:textId="77777777" w:rsidR="00631881" w:rsidRPr="00B557D9" w:rsidRDefault="00631881" w:rsidP="00631881">
      <w:pPr>
        <w:widowControl w:val="0"/>
        <w:autoSpaceDE w:val="0"/>
        <w:autoSpaceDN w:val="0"/>
        <w:adjustRightInd w:val="0"/>
        <w:spacing w:after="240"/>
        <w:jc w:val="both"/>
        <w:rPr>
          <w:rFonts w:ascii="Calibri" w:hAnsi="Calibri"/>
          <w:lang w:val="en-US"/>
        </w:rPr>
      </w:pPr>
      <w:r w:rsidRPr="00B557D9">
        <w:rPr>
          <w:rFonts w:ascii="Calibri" w:hAnsi="Calibri"/>
          <w:lang w:val="en-US"/>
        </w:rPr>
        <w:t>Since its inception the Response Pool has deployed personnel to Afghanistan, Bosnia, Liberia, Georgia and Moldova.</w:t>
      </w:r>
      <w:r w:rsidR="004119CE" w:rsidRPr="00B557D9">
        <w:rPr>
          <w:rFonts w:ascii="Calibri" w:hAnsi="Calibri"/>
          <w:lang w:val="en-US"/>
        </w:rPr>
        <w:t xml:space="preserve"> </w:t>
      </w:r>
      <w:r w:rsidRPr="00B557D9">
        <w:rPr>
          <w:rFonts w:ascii="Calibri" w:hAnsi="Calibri"/>
          <w:lang w:val="en-US"/>
        </w:rPr>
        <w:t xml:space="preserve">In October 2004, the Norwegian Judicial Crises Response Pool deployed the so-called Norwegian Mission of Legal Advisers to Georgia (NORLAG), which was the first-ever operation of its kind. In March 2007, the Norwegian Mission of Rule of Law Advisers in Moldova (NORLAM) was established in Moldova. </w:t>
      </w:r>
    </w:p>
    <w:p w14:paraId="123F7661" w14:textId="4EBBC4BC" w:rsidR="00631881" w:rsidRPr="00B557D9" w:rsidRDefault="002E04D7" w:rsidP="00B557D9">
      <w:pPr>
        <w:pStyle w:val="Heading2"/>
      </w:pPr>
      <w:bookmarkStart w:id="4" w:name="_Toc431383541"/>
      <w:r>
        <w:lastRenderedPageBreak/>
        <w:t xml:space="preserve">1.2 </w:t>
      </w:r>
      <w:r w:rsidR="004119CE" w:rsidRPr="00B557D9">
        <w:t>The establishment of NORLAM</w:t>
      </w:r>
      <w:bookmarkEnd w:id="4"/>
    </w:p>
    <w:p w14:paraId="1CDB18AD" w14:textId="77777777" w:rsidR="00B557D9" w:rsidRPr="00B557D9" w:rsidRDefault="00B557D9" w:rsidP="00B557D9">
      <w:pPr>
        <w:rPr>
          <w:rFonts w:ascii="Calibri" w:hAnsi="Calibri"/>
          <w:lang w:val="en-US"/>
        </w:rPr>
      </w:pPr>
    </w:p>
    <w:p w14:paraId="27AD20DD" w14:textId="3767C2CA" w:rsidR="004119CE" w:rsidRPr="00B557D9" w:rsidRDefault="00362E0B" w:rsidP="004119CE">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Norwegian Mission of Rule of Law Advisers to Moldova (NORLAM) was established in March 2007. It is a bilateral cooperation </w:t>
      </w:r>
      <w:proofErr w:type="spellStart"/>
      <w:r w:rsidRPr="00B557D9">
        <w:rPr>
          <w:rFonts w:ascii="Calibri" w:hAnsi="Calibri"/>
          <w:lang w:val="en-US"/>
        </w:rPr>
        <w:t>programme</w:t>
      </w:r>
      <w:proofErr w:type="spellEnd"/>
      <w:r w:rsidRPr="00B557D9">
        <w:rPr>
          <w:rFonts w:ascii="Calibri" w:hAnsi="Calibri"/>
          <w:lang w:val="en-US"/>
        </w:rPr>
        <w:t xml:space="preserve"> between Moldova and Norway </w:t>
      </w:r>
      <w:r w:rsidR="004119CE" w:rsidRPr="00B557D9">
        <w:rPr>
          <w:rFonts w:ascii="Calibri" w:hAnsi="Calibri"/>
          <w:lang w:val="en-US"/>
        </w:rPr>
        <w:t xml:space="preserve">- a sector </w:t>
      </w:r>
      <w:proofErr w:type="spellStart"/>
      <w:r w:rsidR="004119CE" w:rsidRPr="00B557D9">
        <w:rPr>
          <w:rFonts w:ascii="Calibri" w:hAnsi="Calibri"/>
          <w:lang w:val="en-US"/>
        </w:rPr>
        <w:t>program</w:t>
      </w:r>
      <w:r w:rsidR="00D95640" w:rsidRPr="00B557D9">
        <w:rPr>
          <w:rFonts w:ascii="Calibri" w:hAnsi="Calibri"/>
          <w:lang w:val="en-US"/>
        </w:rPr>
        <w:t>me</w:t>
      </w:r>
      <w:proofErr w:type="spellEnd"/>
      <w:r w:rsidR="004119CE" w:rsidRPr="00B557D9">
        <w:rPr>
          <w:rFonts w:ascii="Calibri" w:hAnsi="Calibri"/>
          <w:lang w:val="en-US"/>
        </w:rPr>
        <w:t xml:space="preserve"> under the Norwegian Ministry of Justice and Public Security, Section for European and International Affairs, and financed by the Norwegian Ministry of Foreign Affairs.</w:t>
      </w:r>
    </w:p>
    <w:p w14:paraId="184668B7" w14:textId="2B0E95B2" w:rsidR="004119CE" w:rsidRPr="00B557D9" w:rsidRDefault="00726B32" w:rsidP="004119CE">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NORLAM was established following </w:t>
      </w:r>
      <w:r w:rsidR="004119CE" w:rsidRPr="00B557D9">
        <w:rPr>
          <w:rFonts w:ascii="Calibri" w:hAnsi="Calibri"/>
          <w:lang w:val="en-US"/>
        </w:rPr>
        <w:t xml:space="preserve">a </w:t>
      </w:r>
      <w:r w:rsidRPr="00B557D9">
        <w:rPr>
          <w:rFonts w:ascii="Calibri" w:hAnsi="Calibri"/>
          <w:lang w:val="en-US"/>
        </w:rPr>
        <w:t xml:space="preserve">Norwegian assessment of the possibility of co-operation with Moldova. The </w:t>
      </w:r>
      <w:r w:rsidR="00A835DA" w:rsidRPr="00B557D9">
        <w:rPr>
          <w:rFonts w:ascii="Calibri" w:hAnsi="Calibri"/>
          <w:lang w:val="en-US"/>
        </w:rPr>
        <w:t xml:space="preserve">two </w:t>
      </w:r>
      <w:r w:rsidRPr="00B557D9">
        <w:rPr>
          <w:rFonts w:ascii="Calibri" w:hAnsi="Calibri"/>
          <w:lang w:val="en-US"/>
        </w:rPr>
        <w:t xml:space="preserve">Governments subsequently signed a Memorandum of Understanding (MoU) on the Norwegian contribution to strengthening the rule of law in Moldova. </w:t>
      </w:r>
      <w:r w:rsidR="004119CE" w:rsidRPr="00B557D9">
        <w:rPr>
          <w:rFonts w:ascii="Calibri" w:hAnsi="Calibri"/>
          <w:lang w:val="en-US"/>
        </w:rPr>
        <w:t xml:space="preserve">No formal project document was </w:t>
      </w:r>
      <w:r w:rsidR="00AE7D44" w:rsidRPr="00B557D9">
        <w:rPr>
          <w:rFonts w:ascii="Calibri" w:hAnsi="Calibri"/>
          <w:lang w:val="en-US"/>
        </w:rPr>
        <w:t>prep</w:t>
      </w:r>
      <w:r w:rsidR="004119CE" w:rsidRPr="00B557D9">
        <w:rPr>
          <w:rFonts w:ascii="Calibri" w:hAnsi="Calibri"/>
          <w:lang w:val="en-US"/>
        </w:rPr>
        <w:t>ared with a goal, purpose and outputs in a so-called “logical framework” with performance indicators</w:t>
      </w:r>
      <w:r w:rsidR="00A835DA" w:rsidRPr="00B557D9">
        <w:rPr>
          <w:rFonts w:ascii="Calibri" w:hAnsi="Calibri"/>
          <w:lang w:val="en-US"/>
        </w:rPr>
        <w:t>, targets</w:t>
      </w:r>
      <w:r w:rsidR="004119CE" w:rsidRPr="00B557D9">
        <w:rPr>
          <w:rFonts w:ascii="Calibri" w:hAnsi="Calibri"/>
          <w:lang w:val="en-US"/>
        </w:rPr>
        <w:t xml:space="preserve">. There was </w:t>
      </w:r>
      <w:r w:rsidR="00A835DA" w:rsidRPr="00B557D9">
        <w:rPr>
          <w:rFonts w:ascii="Calibri" w:hAnsi="Calibri"/>
          <w:lang w:val="en-US"/>
        </w:rPr>
        <w:t xml:space="preserve">neither any baseline. </w:t>
      </w:r>
    </w:p>
    <w:p w14:paraId="55391502" w14:textId="2C79FBFD" w:rsidR="002E04D7" w:rsidRDefault="00631881" w:rsidP="002E04D7">
      <w:pPr>
        <w:pStyle w:val="Heading2"/>
        <w:numPr>
          <w:ilvl w:val="1"/>
          <w:numId w:val="7"/>
        </w:numPr>
      </w:pPr>
      <w:bookmarkStart w:id="5" w:name="_Toc431383542"/>
      <w:r w:rsidRPr="002E04D7">
        <w:t>Purpose and objectives</w:t>
      </w:r>
      <w:bookmarkEnd w:id="5"/>
    </w:p>
    <w:p w14:paraId="407CE825" w14:textId="77777777" w:rsidR="002E04D7" w:rsidRPr="002E04D7" w:rsidRDefault="002E04D7" w:rsidP="002E04D7"/>
    <w:p w14:paraId="7F044F3E" w14:textId="7BCAE052" w:rsidR="00A835DA" w:rsidRPr="00B557D9" w:rsidRDefault="00AE7D44" w:rsidP="004119CE">
      <w:pPr>
        <w:widowControl w:val="0"/>
        <w:autoSpaceDE w:val="0"/>
        <w:autoSpaceDN w:val="0"/>
        <w:adjustRightInd w:val="0"/>
        <w:spacing w:after="240"/>
        <w:jc w:val="both"/>
        <w:rPr>
          <w:rFonts w:ascii="Calibri" w:hAnsi="Calibri"/>
          <w:lang w:val="en-US"/>
        </w:rPr>
      </w:pPr>
      <w:r w:rsidRPr="00B557D9">
        <w:rPr>
          <w:rFonts w:ascii="Calibri" w:hAnsi="Calibri"/>
          <w:lang w:val="en-US"/>
        </w:rPr>
        <w:t>The overall purpose</w:t>
      </w:r>
      <w:r w:rsidR="004119CE" w:rsidRPr="00B557D9">
        <w:rPr>
          <w:rFonts w:ascii="Calibri" w:hAnsi="Calibri"/>
          <w:lang w:val="en-US"/>
        </w:rPr>
        <w:t xml:space="preserve"> of NORLAM </w:t>
      </w:r>
      <w:r w:rsidRPr="00B557D9">
        <w:rPr>
          <w:rFonts w:ascii="Calibri" w:hAnsi="Calibri"/>
          <w:lang w:val="en-US"/>
        </w:rPr>
        <w:t xml:space="preserve">has been </w:t>
      </w:r>
      <w:r w:rsidR="004119CE" w:rsidRPr="00B557D9">
        <w:rPr>
          <w:rFonts w:ascii="Calibri" w:hAnsi="Calibri"/>
          <w:lang w:val="en-US"/>
        </w:rPr>
        <w:t xml:space="preserve">to promote good governance, help strengthen the rule of law and promote human rights in Moldova. The </w:t>
      </w:r>
      <w:proofErr w:type="spellStart"/>
      <w:r w:rsidR="004119CE" w:rsidRPr="00B557D9">
        <w:rPr>
          <w:rFonts w:ascii="Calibri" w:hAnsi="Calibri"/>
          <w:lang w:val="en-US"/>
        </w:rPr>
        <w:t>programme</w:t>
      </w:r>
      <w:proofErr w:type="spellEnd"/>
      <w:r w:rsidR="004119CE" w:rsidRPr="00B557D9">
        <w:rPr>
          <w:rFonts w:ascii="Calibri" w:hAnsi="Calibri"/>
          <w:lang w:val="en-US"/>
        </w:rPr>
        <w:t xml:space="preserve"> </w:t>
      </w:r>
      <w:r w:rsidRPr="00B557D9">
        <w:rPr>
          <w:rFonts w:ascii="Calibri" w:hAnsi="Calibri"/>
          <w:lang w:val="en-US"/>
        </w:rPr>
        <w:t xml:space="preserve">should </w:t>
      </w:r>
      <w:r w:rsidR="00A835DA" w:rsidRPr="00B557D9">
        <w:rPr>
          <w:rFonts w:ascii="Calibri" w:hAnsi="Calibri"/>
          <w:lang w:val="en-US"/>
        </w:rPr>
        <w:t xml:space="preserve">also </w:t>
      </w:r>
      <w:r w:rsidR="004119CE" w:rsidRPr="00B557D9">
        <w:rPr>
          <w:rFonts w:ascii="Calibri" w:hAnsi="Calibri"/>
          <w:lang w:val="en-US"/>
        </w:rPr>
        <w:t>support the European integrat</w:t>
      </w:r>
      <w:r w:rsidRPr="00B557D9">
        <w:rPr>
          <w:rFonts w:ascii="Calibri" w:hAnsi="Calibri"/>
          <w:lang w:val="en-US"/>
        </w:rPr>
        <w:t>ion process of Moldova and work</w:t>
      </w:r>
      <w:r w:rsidR="004119CE" w:rsidRPr="00B557D9">
        <w:rPr>
          <w:rFonts w:ascii="Calibri" w:hAnsi="Calibri"/>
          <w:lang w:val="en-US"/>
        </w:rPr>
        <w:t xml:space="preserve"> in line with the Government</w:t>
      </w:r>
      <w:r w:rsidR="00A835DA" w:rsidRPr="00B557D9">
        <w:rPr>
          <w:rFonts w:ascii="Calibri" w:hAnsi="Calibri"/>
          <w:lang w:val="en-US"/>
        </w:rPr>
        <w:t xml:space="preserve">´s </w:t>
      </w:r>
      <w:r w:rsidR="004119CE" w:rsidRPr="00B557D9">
        <w:rPr>
          <w:rFonts w:ascii="Calibri" w:hAnsi="Calibri"/>
          <w:lang w:val="en-US"/>
        </w:rPr>
        <w:t xml:space="preserve">Strategy for Justice Sector Reform 2011- 2016. </w:t>
      </w:r>
    </w:p>
    <w:p w14:paraId="3ECBB975" w14:textId="0F5858F4" w:rsidR="004119CE" w:rsidRPr="00B557D9" w:rsidRDefault="004119CE" w:rsidP="004119CE">
      <w:pPr>
        <w:widowControl w:val="0"/>
        <w:autoSpaceDE w:val="0"/>
        <w:autoSpaceDN w:val="0"/>
        <w:adjustRightInd w:val="0"/>
        <w:spacing w:after="240"/>
        <w:jc w:val="both"/>
        <w:rPr>
          <w:rFonts w:ascii="Calibri" w:hAnsi="Calibri"/>
          <w:lang w:val="en-US"/>
        </w:rPr>
      </w:pPr>
      <w:r w:rsidRPr="00B557D9">
        <w:rPr>
          <w:rFonts w:ascii="Calibri" w:hAnsi="Calibri"/>
          <w:lang w:val="en-US"/>
        </w:rPr>
        <w:t>The MoU envisioned that the NORLAM experts would assist Moldova to</w:t>
      </w:r>
      <w:r w:rsidR="00A835DA" w:rsidRPr="00B557D9">
        <w:rPr>
          <w:rFonts w:ascii="Calibri" w:hAnsi="Calibri"/>
          <w:lang w:val="en-US"/>
        </w:rPr>
        <w:t xml:space="preserve"> build competence within the Ministry of Justice</w:t>
      </w:r>
      <w:r w:rsidRPr="00B557D9">
        <w:rPr>
          <w:rFonts w:ascii="Calibri" w:hAnsi="Calibri"/>
          <w:lang w:val="en-US"/>
        </w:rPr>
        <w:t xml:space="preserve">, the Ministry of Internal Affairs, the General Prosecutor’s </w:t>
      </w:r>
      <w:proofErr w:type="gramStart"/>
      <w:r w:rsidRPr="00B557D9">
        <w:rPr>
          <w:rFonts w:ascii="Calibri" w:hAnsi="Calibri"/>
          <w:lang w:val="en-US"/>
        </w:rPr>
        <w:t>Office  and</w:t>
      </w:r>
      <w:proofErr w:type="gramEnd"/>
      <w:r w:rsidRPr="00B557D9">
        <w:rPr>
          <w:rFonts w:ascii="Calibri" w:hAnsi="Calibri"/>
          <w:lang w:val="en-US"/>
        </w:rPr>
        <w:t xml:space="preserve"> the legal profession, with the aim to increase the efficiency of the institutions guaranteeing human rights and the rule of law in line with Moldova’s European objectives and commitments.</w:t>
      </w:r>
      <w:r w:rsidR="006058F8" w:rsidRPr="00B557D9">
        <w:rPr>
          <w:rFonts w:ascii="Calibri" w:hAnsi="Calibri"/>
          <w:lang w:val="en-US"/>
        </w:rPr>
        <w:t xml:space="preserve"> </w:t>
      </w:r>
    </w:p>
    <w:p w14:paraId="28968AFB" w14:textId="756836B9" w:rsidR="004119CE" w:rsidRPr="00B557D9" w:rsidRDefault="004119CE" w:rsidP="004119CE">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NORLAM’s mandated priorities lie in promoting good governance, rule of law, human rights and European integration of the Republic of Moldova. Since 2011, NORLAM's efforts have been in line with, and contributed directly to, the implementation of the </w:t>
      </w:r>
      <w:r w:rsidR="00A835DA" w:rsidRPr="00B557D9">
        <w:rPr>
          <w:rFonts w:ascii="Calibri" w:hAnsi="Calibri"/>
          <w:lang w:val="en-US"/>
        </w:rPr>
        <w:t>national s</w:t>
      </w:r>
      <w:r w:rsidRPr="00B557D9">
        <w:rPr>
          <w:rFonts w:ascii="Calibri" w:hAnsi="Calibri"/>
          <w:lang w:val="en-US"/>
        </w:rPr>
        <w:t>trategy.</w:t>
      </w:r>
    </w:p>
    <w:p w14:paraId="31A972D2" w14:textId="5B777C89" w:rsidR="002E04D7" w:rsidRDefault="00631881" w:rsidP="002E04D7">
      <w:pPr>
        <w:pStyle w:val="Heading2"/>
        <w:numPr>
          <w:ilvl w:val="1"/>
          <w:numId w:val="7"/>
        </w:numPr>
        <w:rPr>
          <w:lang w:val="en-US"/>
        </w:rPr>
      </w:pPr>
      <w:bookmarkStart w:id="6" w:name="_Toc431383543"/>
      <w:r w:rsidRPr="00B557D9">
        <w:rPr>
          <w:lang w:val="en-US"/>
        </w:rPr>
        <w:t>Working modality</w:t>
      </w:r>
      <w:bookmarkEnd w:id="6"/>
    </w:p>
    <w:p w14:paraId="1F5D5AF7" w14:textId="77777777" w:rsidR="002E04D7" w:rsidRPr="002E04D7" w:rsidRDefault="002E04D7" w:rsidP="002E04D7">
      <w:pPr>
        <w:rPr>
          <w:lang w:val="en-US"/>
        </w:rPr>
      </w:pPr>
    </w:p>
    <w:p w14:paraId="71131901" w14:textId="46A43897" w:rsidR="00AE7D44" w:rsidRPr="00B557D9" w:rsidRDefault="00A835DA" w:rsidP="00AE7D44">
      <w:pPr>
        <w:widowControl w:val="0"/>
        <w:autoSpaceDE w:val="0"/>
        <w:autoSpaceDN w:val="0"/>
        <w:adjustRightInd w:val="0"/>
        <w:spacing w:after="240"/>
        <w:jc w:val="both"/>
        <w:rPr>
          <w:rFonts w:ascii="Calibri" w:hAnsi="Calibri"/>
          <w:lang w:val="en-US"/>
        </w:rPr>
      </w:pPr>
      <w:r w:rsidRPr="00B557D9">
        <w:rPr>
          <w:rFonts w:ascii="Calibri" w:hAnsi="Calibri"/>
          <w:lang w:val="en-US"/>
        </w:rPr>
        <w:t>The Mo</w:t>
      </w:r>
      <w:r w:rsidR="00AE7D44" w:rsidRPr="00B557D9">
        <w:rPr>
          <w:rFonts w:ascii="Calibri" w:hAnsi="Calibri"/>
          <w:lang w:val="en-US"/>
        </w:rPr>
        <w:t>U</w:t>
      </w:r>
      <w:r w:rsidR="00631881" w:rsidRPr="00B557D9">
        <w:rPr>
          <w:rFonts w:ascii="Calibri" w:hAnsi="Calibri"/>
          <w:lang w:val="en-US"/>
        </w:rPr>
        <w:t xml:space="preserve"> presuppose</w:t>
      </w:r>
      <w:r w:rsidR="00AE7D44" w:rsidRPr="00B557D9">
        <w:rPr>
          <w:rFonts w:ascii="Calibri" w:hAnsi="Calibri"/>
          <w:lang w:val="en-US"/>
        </w:rPr>
        <w:t>s</w:t>
      </w:r>
      <w:r w:rsidR="00631881" w:rsidRPr="00B557D9">
        <w:rPr>
          <w:rFonts w:ascii="Calibri" w:hAnsi="Calibri"/>
          <w:lang w:val="en-US"/>
        </w:rPr>
        <w:t xml:space="preserve"> bilateral deployment of Norwegian experts in teams. </w:t>
      </w:r>
      <w:r w:rsidR="00076E43" w:rsidRPr="00B557D9">
        <w:rPr>
          <w:rFonts w:ascii="Calibri" w:hAnsi="Calibri"/>
          <w:lang w:val="en-US"/>
        </w:rPr>
        <w:t xml:space="preserve">The composition of the NORLAM </w:t>
      </w:r>
      <w:r w:rsidR="00AE7D44" w:rsidRPr="00B557D9">
        <w:rPr>
          <w:rFonts w:ascii="Calibri" w:hAnsi="Calibri"/>
          <w:lang w:val="en-US"/>
        </w:rPr>
        <w:t>team has been more or less consistent since the launch in 2007 consisting of a Defense attorney, Senior prosecutor, Police prosecutor, Prison governor, Head of probation office and a Judge, in addition to four Moldovan employees.</w:t>
      </w:r>
    </w:p>
    <w:p w14:paraId="04B33EDE" w14:textId="216A7399" w:rsidR="00631881" w:rsidRPr="00B557D9" w:rsidRDefault="00AE7D44" w:rsidP="00631881">
      <w:pPr>
        <w:widowControl w:val="0"/>
        <w:autoSpaceDE w:val="0"/>
        <w:autoSpaceDN w:val="0"/>
        <w:adjustRightInd w:val="0"/>
        <w:spacing w:after="240"/>
        <w:jc w:val="both"/>
        <w:rPr>
          <w:rFonts w:ascii="Calibri" w:hAnsi="Calibri"/>
          <w:lang w:val="en-US"/>
        </w:rPr>
      </w:pPr>
      <w:r w:rsidRPr="00B557D9">
        <w:rPr>
          <w:rFonts w:ascii="Calibri" w:hAnsi="Calibri"/>
          <w:lang w:val="en-US"/>
        </w:rPr>
        <w:t>T</w:t>
      </w:r>
      <w:r w:rsidR="00076E43" w:rsidRPr="00B557D9">
        <w:rPr>
          <w:rFonts w:ascii="Calibri" w:hAnsi="Calibri"/>
          <w:lang w:val="en-US"/>
        </w:rPr>
        <w:t>he project team has</w:t>
      </w:r>
      <w:r w:rsidR="00631881" w:rsidRPr="00B557D9">
        <w:rPr>
          <w:rFonts w:ascii="Calibri" w:hAnsi="Calibri"/>
          <w:lang w:val="en-US"/>
        </w:rPr>
        <w:t xml:space="preserve"> been given and maintained considerab</w:t>
      </w:r>
      <w:r w:rsidR="00076E43" w:rsidRPr="00B557D9">
        <w:rPr>
          <w:rFonts w:ascii="Calibri" w:hAnsi="Calibri"/>
          <w:lang w:val="en-US"/>
        </w:rPr>
        <w:t xml:space="preserve">le tactical freedom to define </w:t>
      </w:r>
      <w:r w:rsidR="00631881" w:rsidRPr="00B557D9">
        <w:rPr>
          <w:rFonts w:ascii="Calibri" w:hAnsi="Calibri"/>
          <w:lang w:val="en-US"/>
        </w:rPr>
        <w:t xml:space="preserve">concrete objectives and priorities for how to improve </w:t>
      </w:r>
      <w:r w:rsidRPr="00B557D9">
        <w:rPr>
          <w:rFonts w:ascii="Calibri" w:hAnsi="Calibri"/>
          <w:lang w:val="en-US"/>
        </w:rPr>
        <w:t xml:space="preserve">Moldova´s </w:t>
      </w:r>
      <w:r w:rsidR="00631881" w:rsidRPr="00B557D9">
        <w:rPr>
          <w:rFonts w:ascii="Calibri" w:hAnsi="Calibri"/>
          <w:lang w:val="en-US"/>
        </w:rPr>
        <w:t>criminal-justice chains, which parts of the chain, which institutions to cooperate with, whether to advocate for legislative changes or build capacity, what sort of personnel is needed on the project team, etc. This flexibility has been an intended characteristic of the projects from the design stage.</w:t>
      </w:r>
    </w:p>
    <w:p w14:paraId="6B7F75BB" w14:textId="77777777" w:rsidR="00631881" w:rsidRPr="00B557D9" w:rsidRDefault="00631881" w:rsidP="00631881">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project team members are not placed inside </w:t>
      </w:r>
      <w:r w:rsidR="00076E43" w:rsidRPr="00B557D9">
        <w:rPr>
          <w:rFonts w:ascii="Calibri" w:hAnsi="Calibri"/>
          <w:lang w:val="en-US"/>
        </w:rPr>
        <w:t xml:space="preserve">a </w:t>
      </w:r>
      <w:r w:rsidRPr="00B557D9">
        <w:rPr>
          <w:rFonts w:ascii="Calibri" w:hAnsi="Calibri"/>
          <w:lang w:val="en-US"/>
        </w:rPr>
        <w:t>n</w:t>
      </w:r>
      <w:r w:rsidR="00076E43" w:rsidRPr="00B557D9">
        <w:rPr>
          <w:rFonts w:ascii="Calibri" w:hAnsi="Calibri"/>
          <w:lang w:val="en-US"/>
        </w:rPr>
        <w:t>ational counterpart institution</w:t>
      </w:r>
      <w:r w:rsidRPr="00B557D9">
        <w:rPr>
          <w:rFonts w:ascii="Calibri" w:hAnsi="Calibri"/>
          <w:lang w:val="en-US"/>
        </w:rPr>
        <w:t>. The team members are located together in a common headquarters.</w:t>
      </w:r>
      <w:r w:rsidR="006058F8" w:rsidRPr="00B557D9">
        <w:rPr>
          <w:rFonts w:ascii="Calibri" w:hAnsi="Calibri"/>
          <w:lang w:val="en-US"/>
        </w:rPr>
        <w:t xml:space="preserve"> As such it is different from a “twinning arrangement”. NORLAM provides technical support to several partners and has no contractual arrangement with only one.</w:t>
      </w:r>
      <w:r w:rsidRPr="00B557D9">
        <w:rPr>
          <w:rFonts w:ascii="Calibri" w:hAnsi="Calibri"/>
          <w:lang w:val="en-US"/>
        </w:rPr>
        <w:t xml:space="preserve"> All</w:t>
      </w:r>
      <w:r w:rsidR="006058F8" w:rsidRPr="00B557D9">
        <w:rPr>
          <w:rFonts w:ascii="Calibri" w:hAnsi="Calibri"/>
          <w:lang w:val="en-US"/>
        </w:rPr>
        <w:t xml:space="preserve"> staff</w:t>
      </w:r>
      <w:r w:rsidRPr="00B557D9">
        <w:rPr>
          <w:rFonts w:ascii="Calibri" w:hAnsi="Calibri"/>
          <w:lang w:val="en-US"/>
        </w:rPr>
        <w:t xml:space="preserve"> have strong theoretical backgrounds and years of hands-on experience in their respective fields. The staff are recruited on short-term contracts. The average time of service </w:t>
      </w:r>
      <w:r w:rsidR="00AE7D44" w:rsidRPr="00B557D9">
        <w:rPr>
          <w:rFonts w:ascii="Calibri" w:hAnsi="Calibri"/>
          <w:lang w:val="en-US"/>
        </w:rPr>
        <w:t xml:space="preserve">has been twelve </w:t>
      </w:r>
      <w:r w:rsidRPr="00B557D9">
        <w:rPr>
          <w:rFonts w:ascii="Calibri" w:hAnsi="Calibri"/>
          <w:lang w:val="en-US"/>
        </w:rPr>
        <w:t xml:space="preserve">months, but </w:t>
      </w:r>
      <w:r w:rsidR="00AE7D44" w:rsidRPr="00B557D9">
        <w:rPr>
          <w:rFonts w:ascii="Calibri" w:hAnsi="Calibri"/>
          <w:lang w:val="en-US"/>
        </w:rPr>
        <w:t>s</w:t>
      </w:r>
      <w:r w:rsidRPr="00B557D9">
        <w:rPr>
          <w:rFonts w:ascii="Calibri" w:hAnsi="Calibri"/>
          <w:lang w:val="en-US"/>
        </w:rPr>
        <w:t>everal team members have served for longer periods, some up to two years.</w:t>
      </w:r>
    </w:p>
    <w:p w14:paraId="13D471C9" w14:textId="1B698CDD" w:rsidR="00486C23" w:rsidRPr="00B557D9" w:rsidRDefault="00486C23" w:rsidP="00486C23">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NORLAM has approached its mandate primarily through </w:t>
      </w:r>
      <w:proofErr w:type="spellStart"/>
      <w:r w:rsidRPr="00B557D9">
        <w:rPr>
          <w:rFonts w:ascii="Calibri" w:hAnsi="Calibri"/>
          <w:lang w:val="en-US"/>
        </w:rPr>
        <w:t>organising</w:t>
      </w:r>
      <w:proofErr w:type="spellEnd"/>
      <w:r w:rsidRPr="00B557D9">
        <w:rPr>
          <w:rFonts w:ascii="Calibri" w:hAnsi="Calibri"/>
          <w:lang w:val="en-US"/>
        </w:rPr>
        <w:t xml:space="preserve"> seminars, study visits, debates in working group sessions, and individual bilateral meetings. NORLAM </w:t>
      </w:r>
      <w:r w:rsidR="00076E43" w:rsidRPr="00B557D9">
        <w:rPr>
          <w:rFonts w:ascii="Calibri" w:hAnsi="Calibri"/>
          <w:lang w:val="en-US"/>
        </w:rPr>
        <w:t>would build</w:t>
      </w:r>
      <w:r w:rsidRPr="00B557D9">
        <w:rPr>
          <w:rFonts w:ascii="Calibri" w:hAnsi="Calibri"/>
          <w:lang w:val="en-US"/>
        </w:rPr>
        <w:t xml:space="preserve"> the competence of the probation and penitentiary institutions, through seminars that focused on targeted areas of work for a limited number of participants. This competence building was specifically geared toward teaching and </w:t>
      </w:r>
      <w:r w:rsidRPr="00B557D9">
        <w:rPr>
          <w:rFonts w:ascii="Calibri" w:hAnsi="Calibri"/>
          <w:lang w:val="en-US"/>
        </w:rPr>
        <w:lastRenderedPageBreak/>
        <w:t xml:space="preserve">transfer of knowledge. </w:t>
      </w:r>
      <w:r w:rsidR="006058F8" w:rsidRPr="00B557D9">
        <w:rPr>
          <w:rFonts w:ascii="Calibri" w:hAnsi="Calibri"/>
          <w:lang w:val="en-US"/>
        </w:rPr>
        <w:t>In other words, NORLAM does not provide general capacity building, but seeks to build institutional capacity through specific activities and projects.</w:t>
      </w:r>
    </w:p>
    <w:p w14:paraId="581DE065" w14:textId="77777777" w:rsidR="00486C23" w:rsidRPr="00B557D9" w:rsidRDefault="00486C23" w:rsidP="00486C23">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Although not explicitly mentioned in the MoU, a significant part of what NORLAM does is advocacy work - to raise awareness on human rights issues, to promote the exchange of experiences, and to help change mindsets and </w:t>
      </w:r>
      <w:proofErr w:type="spellStart"/>
      <w:r w:rsidRPr="00B557D9">
        <w:rPr>
          <w:rFonts w:ascii="Calibri" w:hAnsi="Calibri"/>
          <w:lang w:val="en-US"/>
        </w:rPr>
        <w:t>behaviour</w:t>
      </w:r>
      <w:proofErr w:type="spellEnd"/>
      <w:r w:rsidRPr="00B557D9">
        <w:rPr>
          <w:rFonts w:ascii="Calibri" w:hAnsi="Calibri"/>
          <w:lang w:val="en-US"/>
        </w:rPr>
        <w:t>.</w:t>
      </w:r>
    </w:p>
    <w:p w14:paraId="0D365B43" w14:textId="13A45AA6" w:rsidR="00631881" w:rsidRDefault="00631881" w:rsidP="002E04D7">
      <w:pPr>
        <w:pStyle w:val="Heading2"/>
        <w:numPr>
          <w:ilvl w:val="1"/>
          <w:numId w:val="7"/>
        </w:numPr>
        <w:rPr>
          <w:lang w:val="en-US"/>
        </w:rPr>
      </w:pPr>
      <w:bookmarkStart w:id="7" w:name="_Toc431383544"/>
      <w:r w:rsidRPr="00B557D9">
        <w:rPr>
          <w:lang w:val="en-US"/>
        </w:rPr>
        <w:t>Partners</w:t>
      </w:r>
      <w:bookmarkEnd w:id="7"/>
    </w:p>
    <w:p w14:paraId="5961AFDB" w14:textId="77777777" w:rsidR="002E04D7" w:rsidRPr="002E04D7" w:rsidRDefault="002E04D7" w:rsidP="002E04D7">
      <w:pPr>
        <w:pStyle w:val="ListParagraph"/>
        <w:ind w:left="360"/>
        <w:rPr>
          <w:lang w:val="en-US"/>
        </w:rPr>
      </w:pPr>
    </w:p>
    <w:p w14:paraId="7957C146" w14:textId="5C801264" w:rsidR="00AE7D44" w:rsidRPr="00B557D9" w:rsidRDefault="00726B32"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NORLAM has been cooperating with different Moldovan authorities</w:t>
      </w:r>
      <w:r w:rsidR="00AE7D44" w:rsidRPr="00B557D9">
        <w:rPr>
          <w:rFonts w:ascii="Calibri" w:hAnsi="Calibri"/>
          <w:lang w:val="en-US"/>
        </w:rPr>
        <w:t>, i</w:t>
      </w:r>
      <w:r w:rsidRPr="00B557D9">
        <w:rPr>
          <w:rFonts w:ascii="Calibri" w:hAnsi="Calibri"/>
          <w:lang w:val="en-US"/>
        </w:rPr>
        <w:t>n particular, with the M</w:t>
      </w:r>
      <w:r w:rsidR="00AE7D44" w:rsidRPr="00B557D9">
        <w:rPr>
          <w:rFonts w:ascii="Calibri" w:hAnsi="Calibri"/>
          <w:lang w:val="en-US"/>
        </w:rPr>
        <w:t xml:space="preserve">inistry of Justice, </w:t>
      </w:r>
      <w:r w:rsidR="00076E43" w:rsidRPr="00B557D9">
        <w:rPr>
          <w:rFonts w:ascii="Calibri" w:hAnsi="Calibri"/>
          <w:lang w:val="en-US"/>
        </w:rPr>
        <w:t>the General Prosecutor´s Office</w:t>
      </w:r>
      <w:r w:rsidRPr="00B557D9">
        <w:rPr>
          <w:rFonts w:ascii="Calibri" w:hAnsi="Calibri"/>
          <w:lang w:val="en-US"/>
        </w:rPr>
        <w:t xml:space="preserve">, the Department of Penitentiary Institutions, the Probation Office, the Union of Lawyers and the National Institute of Justice. It has also been cooperating with civil society </w:t>
      </w:r>
      <w:proofErr w:type="spellStart"/>
      <w:r w:rsidRPr="00B557D9">
        <w:rPr>
          <w:rFonts w:ascii="Calibri" w:hAnsi="Calibri"/>
          <w:lang w:val="en-US"/>
        </w:rPr>
        <w:t>organisations</w:t>
      </w:r>
      <w:proofErr w:type="spellEnd"/>
      <w:r w:rsidRPr="00B557D9">
        <w:rPr>
          <w:rFonts w:ascii="Calibri" w:hAnsi="Calibri"/>
          <w:lang w:val="en-US"/>
        </w:rPr>
        <w:t xml:space="preserve"> such as the Institute of Penal Reforms, the Legal Resources Centre and the Embassy for Human Rights, as well as international </w:t>
      </w:r>
      <w:proofErr w:type="spellStart"/>
      <w:r w:rsidRPr="00B557D9">
        <w:rPr>
          <w:rFonts w:ascii="Calibri" w:hAnsi="Calibri"/>
          <w:lang w:val="en-US"/>
        </w:rPr>
        <w:t>organisations</w:t>
      </w:r>
      <w:proofErr w:type="spellEnd"/>
      <w:r w:rsidRPr="00B557D9">
        <w:rPr>
          <w:rFonts w:ascii="Calibri" w:hAnsi="Calibri"/>
          <w:lang w:val="en-US"/>
        </w:rPr>
        <w:t xml:space="preserve"> such as the American Bar Association Rule of Law Initiative Moldova, the Council of Europe</w:t>
      </w:r>
      <w:r w:rsidR="00076E43" w:rsidRPr="00B557D9">
        <w:rPr>
          <w:rFonts w:ascii="Calibri" w:hAnsi="Calibri"/>
          <w:lang w:val="en-US"/>
        </w:rPr>
        <w:t xml:space="preserve"> and </w:t>
      </w:r>
      <w:r w:rsidR="00AE7D44" w:rsidRPr="00B557D9">
        <w:rPr>
          <w:rFonts w:ascii="Calibri" w:hAnsi="Calibri"/>
          <w:lang w:val="en-US"/>
        </w:rPr>
        <w:t>UN</w:t>
      </w:r>
      <w:r w:rsidRPr="00B557D9">
        <w:rPr>
          <w:rFonts w:ascii="Calibri" w:hAnsi="Calibri"/>
          <w:lang w:val="en-US"/>
        </w:rPr>
        <w:t xml:space="preserve">ICEF. </w:t>
      </w:r>
    </w:p>
    <w:p w14:paraId="369E9384" w14:textId="77777777" w:rsidR="00726B32" w:rsidRPr="00B557D9" w:rsidRDefault="008220E4"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Other international partners are also involved in the sector such as </w:t>
      </w:r>
      <w:r w:rsidR="00726B32" w:rsidRPr="00B557D9">
        <w:rPr>
          <w:rFonts w:ascii="Calibri" w:hAnsi="Calibri"/>
          <w:lang w:val="en-US"/>
        </w:rPr>
        <w:t>the Soros Foundation Moldova, the United States Agency for International Development (USAID) and the United States Embassy, EU Technical Assistance Facility</w:t>
      </w:r>
      <w:r w:rsidRPr="00B557D9">
        <w:rPr>
          <w:rFonts w:ascii="Calibri" w:hAnsi="Calibri"/>
          <w:lang w:val="en-US"/>
        </w:rPr>
        <w:t>,</w:t>
      </w:r>
      <w:r w:rsidR="00726B32" w:rsidRPr="00B557D9">
        <w:rPr>
          <w:rFonts w:ascii="Calibri" w:hAnsi="Calibri"/>
          <w:lang w:val="en-US"/>
        </w:rPr>
        <w:t xml:space="preserve"> the </w:t>
      </w:r>
      <w:proofErr w:type="spellStart"/>
      <w:r w:rsidR="00726B32" w:rsidRPr="00B557D9">
        <w:rPr>
          <w:rFonts w:ascii="Calibri" w:hAnsi="Calibri"/>
          <w:lang w:val="en-US"/>
        </w:rPr>
        <w:t>Organisation</w:t>
      </w:r>
      <w:proofErr w:type="spellEnd"/>
      <w:r w:rsidR="00726B32" w:rsidRPr="00B557D9">
        <w:rPr>
          <w:rFonts w:ascii="Calibri" w:hAnsi="Calibri"/>
          <w:lang w:val="en-US"/>
        </w:rPr>
        <w:t xml:space="preserve"> for Security and Cooperation in Europe (OSCE) and ABA ROLI Moldova. </w:t>
      </w:r>
    </w:p>
    <w:p w14:paraId="7C8DF6CE" w14:textId="5B0B5BEC" w:rsidR="00631881" w:rsidRDefault="00631881" w:rsidP="002E04D7">
      <w:pPr>
        <w:pStyle w:val="Heading2"/>
        <w:numPr>
          <w:ilvl w:val="1"/>
          <w:numId w:val="7"/>
        </w:numPr>
        <w:rPr>
          <w:lang w:val="en-US"/>
        </w:rPr>
      </w:pPr>
      <w:bookmarkStart w:id="8" w:name="_Toc431383545"/>
      <w:proofErr w:type="spellStart"/>
      <w:r w:rsidRPr="00B557D9">
        <w:rPr>
          <w:lang w:val="en-US"/>
        </w:rPr>
        <w:t>Programme</w:t>
      </w:r>
      <w:proofErr w:type="spellEnd"/>
      <w:r w:rsidRPr="00B557D9">
        <w:rPr>
          <w:lang w:val="en-US"/>
        </w:rPr>
        <w:t xml:space="preserve"> and projects</w:t>
      </w:r>
      <w:bookmarkEnd w:id="8"/>
    </w:p>
    <w:p w14:paraId="125B7E5C" w14:textId="77777777" w:rsidR="002E04D7" w:rsidRPr="002E04D7" w:rsidRDefault="002E04D7" w:rsidP="002E04D7">
      <w:pPr>
        <w:pStyle w:val="ListParagraph"/>
        <w:ind w:left="360"/>
        <w:rPr>
          <w:lang w:val="en-US"/>
        </w:rPr>
      </w:pPr>
    </w:p>
    <w:p w14:paraId="6D424474" w14:textId="53CF1405" w:rsidR="00631881" w:rsidRPr="00B557D9" w:rsidRDefault="00631881" w:rsidP="00631881">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first NORLAM team arrived in March 2007. Shortly after, it drafted a </w:t>
      </w:r>
      <w:r w:rsidR="00A835DA" w:rsidRPr="00B557D9">
        <w:rPr>
          <w:rFonts w:ascii="Calibri" w:hAnsi="Calibri"/>
          <w:lang w:val="en-US"/>
        </w:rPr>
        <w:t>so-called</w:t>
      </w:r>
      <w:r w:rsidRPr="00B557D9">
        <w:rPr>
          <w:rFonts w:ascii="Calibri" w:hAnsi="Calibri"/>
          <w:lang w:val="en-US"/>
        </w:rPr>
        <w:t xml:space="preserve"> “non-paper” in which it anchored its operational mandate in the Action Plan and in certain strategic policy documents connected to it, and it sketched concrete plans for NORLAM’s role and activities ahead. With the tacit approval of the MOJ/N, this “non- paper” served as an operational guideline for NORLAM.</w:t>
      </w:r>
    </w:p>
    <w:p w14:paraId="22490DA7" w14:textId="77777777" w:rsidR="00726B32" w:rsidRPr="00B557D9" w:rsidRDefault="00726B32" w:rsidP="00563B1C">
      <w:pPr>
        <w:widowControl w:val="0"/>
        <w:tabs>
          <w:tab w:val="left" w:pos="220"/>
          <w:tab w:val="left" w:pos="720"/>
        </w:tabs>
        <w:autoSpaceDE w:val="0"/>
        <w:autoSpaceDN w:val="0"/>
        <w:adjustRightInd w:val="0"/>
        <w:spacing w:after="240"/>
        <w:jc w:val="both"/>
        <w:rPr>
          <w:rFonts w:ascii="Calibri" w:hAnsi="Calibri"/>
          <w:lang w:val="en-US"/>
        </w:rPr>
      </w:pPr>
      <w:r w:rsidRPr="00B557D9">
        <w:rPr>
          <w:rFonts w:ascii="Calibri" w:hAnsi="Calibri"/>
          <w:lang w:val="en-US"/>
        </w:rPr>
        <w:t>There are four current projects (2013-2014</w:t>
      </w:r>
      <w:r w:rsidR="008220E4" w:rsidRPr="00B557D9">
        <w:rPr>
          <w:rFonts w:ascii="Calibri" w:hAnsi="Calibri"/>
          <w:lang w:val="en-US"/>
        </w:rPr>
        <w:t>)</w:t>
      </w:r>
      <w:r w:rsidRPr="00B557D9">
        <w:rPr>
          <w:rFonts w:ascii="Calibri" w:hAnsi="Calibri"/>
          <w:lang w:val="en-US"/>
        </w:rPr>
        <w:t xml:space="preserve"> as well as the seminars, courses, and other ad hoc NORLAM activities. The four projects are: </w:t>
      </w:r>
    </w:p>
    <w:p w14:paraId="46937063" w14:textId="77777777" w:rsidR="00CC52B8" w:rsidRPr="00B557D9" w:rsidRDefault="00486C23" w:rsidP="00CC52B8">
      <w:pPr>
        <w:widowControl w:val="0"/>
        <w:tabs>
          <w:tab w:val="left" w:pos="142"/>
        </w:tabs>
        <w:autoSpaceDE w:val="0"/>
        <w:autoSpaceDN w:val="0"/>
        <w:adjustRightInd w:val="0"/>
        <w:spacing w:after="240"/>
        <w:jc w:val="both"/>
        <w:rPr>
          <w:rFonts w:ascii="Calibri" w:hAnsi="Calibri"/>
          <w:b/>
          <w:lang w:val="en-US"/>
        </w:rPr>
      </w:pPr>
      <w:r w:rsidRPr="00B557D9">
        <w:rPr>
          <w:rFonts w:ascii="Calibri" w:hAnsi="Calibri"/>
          <w:noProof/>
          <w:lang w:val="nb-NO" w:eastAsia="zh-CN" w:bidi="my-MM"/>
        </w:rPr>
        <mc:AlternateContent>
          <mc:Choice Requires="wps">
            <w:drawing>
              <wp:anchor distT="0" distB="0" distL="114300" distR="114300" simplePos="0" relativeHeight="251659264" behindDoc="0" locked="0" layoutInCell="1" allowOverlap="1" wp14:anchorId="517A3DD2" wp14:editId="59A28DA2">
                <wp:simplePos x="0" y="0"/>
                <wp:positionH relativeFrom="column">
                  <wp:posOffset>0</wp:posOffset>
                </wp:positionH>
                <wp:positionV relativeFrom="paragraph">
                  <wp:posOffset>0</wp:posOffset>
                </wp:positionV>
                <wp:extent cx="5782310" cy="1825625"/>
                <wp:effectExtent l="0" t="0" r="34290" b="28575"/>
                <wp:wrapSquare wrapText="bothSides"/>
                <wp:docPr id="1" name="Tekstboks 1"/>
                <wp:cNvGraphicFramePr/>
                <a:graphic xmlns:a="http://schemas.openxmlformats.org/drawingml/2006/main">
                  <a:graphicData uri="http://schemas.microsoft.com/office/word/2010/wordprocessingShape">
                    <wps:wsp>
                      <wps:cNvSpPr txBox="1"/>
                      <wps:spPr>
                        <a:xfrm>
                          <a:off x="0" y="0"/>
                          <a:ext cx="5782310" cy="182562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DD74ABF" w14:textId="77777777" w:rsidR="005F04C5" w:rsidRPr="002E04D7" w:rsidRDefault="005F04C5" w:rsidP="00563B1C">
                            <w:pPr>
                              <w:rPr>
                                <w:rFonts w:asciiTheme="majorHAnsi" w:hAnsiTheme="majorHAnsi"/>
                                <w:sz w:val="18"/>
                                <w:szCs w:val="18"/>
                              </w:rPr>
                            </w:pPr>
                            <w:proofErr w:type="spellStart"/>
                            <w:r w:rsidRPr="002E04D7">
                              <w:rPr>
                                <w:rFonts w:asciiTheme="majorHAnsi" w:hAnsiTheme="majorHAnsi"/>
                                <w:b/>
                                <w:sz w:val="18"/>
                                <w:szCs w:val="18"/>
                              </w:rPr>
                              <w:t>Goian</w:t>
                            </w:r>
                            <w:proofErr w:type="spellEnd"/>
                            <w:r w:rsidRPr="002E04D7">
                              <w:rPr>
                                <w:rFonts w:asciiTheme="majorHAnsi" w:hAnsiTheme="majorHAnsi"/>
                                <w:b/>
                                <w:sz w:val="18"/>
                                <w:szCs w:val="18"/>
                              </w:rPr>
                              <w:t xml:space="preserve"> Prison: </w:t>
                            </w:r>
                            <w:r w:rsidRPr="002E04D7">
                              <w:rPr>
                                <w:rFonts w:asciiTheme="majorHAnsi" w:hAnsiTheme="majorHAnsi"/>
                                <w:sz w:val="18"/>
                                <w:szCs w:val="18"/>
                              </w:rPr>
                              <w:t xml:space="preserve">Creating a model prison for juveniles </w:t>
                            </w:r>
                            <w:r w:rsidRPr="002E04D7">
                              <w:rPr>
                                <w:rFonts w:ascii="MS Gothic" w:eastAsia="MS Gothic" w:hAnsi="MS Gothic" w:cs="MS Gothic" w:hint="eastAsia"/>
                                <w:sz w:val="18"/>
                                <w:szCs w:val="18"/>
                              </w:rPr>
                              <w:t> </w:t>
                            </w:r>
                            <w:r w:rsidRPr="002E04D7">
                              <w:rPr>
                                <w:rFonts w:asciiTheme="majorHAnsi" w:hAnsiTheme="majorHAnsi"/>
                                <w:sz w:val="18"/>
                                <w:szCs w:val="18"/>
                              </w:rPr>
                              <w:t xml:space="preserve">drawing on examples from similar European and Norwegian institutions. </w:t>
                            </w:r>
                          </w:p>
                          <w:p w14:paraId="075B6977" w14:textId="77777777" w:rsidR="005F04C5" w:rsidRPr="002E04D7" w:rsidRDefault="005F04C5" w:rsidP="00563B1C">
                            <w:pPr>
                              <w:rPr>
                                <w:rFonts w:asciiTheme="majorHAnsi" w:hAnsiTheme="majorHAnsi"/>
                                <w:sz w:val="18"/>
                                <w:szCs w:val="18"/>
                              </w:rPr>
                            </w:pPr>
                            <w:r w:rsidRPr="002E04D7">
                              <w:rPr>
                                <w:rFonts w:asciiTheme="majorHAnsi" w:hAnsiTheme="majorHAnsi"/>
                                <w:b/>
                                <w:sz w:val="18"/>
                                <w:szCs w:val="18"/>
                              </w:rPr>
                              <w:t>Judge Hearings of Children – Children’s House:</w:t>
                            </w:r>
                            <w:r w:rsidRPr="002E04D7">
                              <w:rPr>
                                <w:rFonts w:asciiTheme="majorHAnsi" w:hAnsiTheme="majorHAnsi"/>
                                <w:sz w:val="18"/>
                                <w:szCs w:val="18"/>
                              </w:rPr>
                              <w:t xml:space="preserve"> </w:t>
                            </w:r>
                            <w:r w:rsidRPr="002E04D7">
                              <w:rPr>
                                <w:rFonts w:ascii="MS Gothic" w:eastAsia="MS Gothic" w:hAnsi="MS Gothic" w:cs="MS Gothic" w:hint="eastAsia"/>
                                <w:sz w:val="18"/>
                                <w:szCs w:val="18"/>
                              </w:rPr>
                              <w:t> </w:t>
                            </w:r>
                            <w:r w:rsidRPr="002E04D7">
                              <w:rPr>
                                <w:rFonts w:asciiTheme="majorHAnsi" w:hAnsiTheme="majorHAnsi"/>
                                <w:sz w:val="18"/>
                                <w:szCs w:val="18"/>
                              </w:rPr>
                              <w:t xml:space="preserve">This is a centre for assisting child victims and witnesses of crimes, providing psychological expertise, social assistance and forensic medical examination/expertise to the beneficiaries. One of the key elements of the project is to bring the Moldovan CPC, in cases where children are involved in selected jurisdictions, in compliance with the international regulations in the field. </w:t>
                            </w:r>
                          </w:p>
                          <w:p w14:paraId="58E9B92B" w14:textId="77777777" w:rsidR="005F04C5" w:rsidRPr="002E04D7" w:rsidRDefault="005F04C5" w:rsidP="00563B1C">
                            <w:pPr>
                              <w:rPr>
                                <w:rFonts w:asciiTheme="majorHAnsi" w:hAnsiTheme="majorHAnsi"/>
                                <w:sz w:val="18"/>
                                <w:szCs w:val="18"/>
                              </w:rPr>
                            </w:pPr>
                            <w:r w:rsidRPr="002E04D7">
                              <w:rPr>
                                <w:rFonts w:asciiTheme="majorHAnsi" w:hAnsiTheme="majorHAnsi"/>
                                <w:b/>
                                <w:sz w:val="18"/>
                                <w:szCs w:val="18"/>
                              </w:rPr>
                              <w:t>Establishing community sentence for juvenile offenders:</w:t>
                            </w:r>
                            <w:r w:rsidRPr="002E04D7">
                              <w:rPr>
                                <w:rFonts w:asciiTheme="majorHAnsi" w:hAnsiTheme="majorHAnsi"/>
                                <w:sz w:val="18"/>
                                <w:szCs w:val="18"/>
                              </w:rPr>
                              <w:t xml:space="preserve"> </w:t>
                            </w:r>
                            <w:r w:rsidRPr="002E04D7">
                              <w:rPr>
                                <w:rFonts w:ascii="MS Gothic" w:eastAsia="MS Gothic" w:hAnsi="MS Gothic" w:cs="MS Gothic" w:hint="eastAsia"/>
                                <w:sz w:val="18"/>
                                <w:szCs w:val="18"/>
                              </w:rPr>
                              <w:t> </w:t>
                            </w:r>
                            <w:r w:rsidRPr="002E04D7">
                              <w:rPr>
                                <w:rFonts w:asciiTheme="majorHAnsi" w:hAnsiTheme="majorHAnsi"/>
                                <w:sz w:val="18"/>
                                <w:szCs w:val="18"/>
                              </w:rPr>
                              <w:t xml:space="preserve">The idea behind a Community Sentence Project for Moldova is to develop a structured and targeted non-custodial penal option focusing on new crimes and the convict’s rehabilitation. The long-term aim is to become compatible with European standards, ensure the legal and human rights of the juveniles and prevent reoffending. </w:t>
                            </w:r>
                          </w:p>
                          <w:p w14:paraId="197196A4" w14:textId="77777777" w:rsidR="005F04C5" w:rsidRPr="002E04D7" w:rsidRDefault="005F04C5">
                            <w:pPr>
                              <w:rPr>
                                <w:rFonts w:asciiTheme="majorHAnsi" w:hAnsiTheme="majorHAnsi"/>
                                <w:b/>
                                <w:sz w:val="18"/>
                                <w:szCs w:val="18"/>
                              </w:rPr>
                            </w:pPr>
                            <w:r w:rsidRPr="002E04D7">
                              <w:rPr>
                                <w:rFonts w:asciiTheme="majorHAnsi" w:hAnsiTheme="majorHAnsi"/>
                                <w:b/>
                                <w:sz w:val="18"/>
                                <w:szCs w:val="18"/>
                              </w:rPr>
                              <w:t>Human Rights Resource Group:</w:t>
                            </w:r>
                            <w:r w:rsidRPr="002E04D7">
                              <w:rPr>
                                <w:rFonts w:asciiTheme="majorHAnsi" w:hAnsiTheme="majorHAnsi"/>
                                <w:sz w:val="18"/>
                                <w:szCs w:val="18"/>
                              </w:rPr>
                              <w:t xml:space="preserve"> </w:t>
                            </w:r>
                            <w:r w:rsidRPr="002E04D7">
                              <w:rPr>
                                <w:rFonts w:ascii="MS Gothic" w:eastAsia="MS Gothic" w:hAnsi="MS Gothic" w:cs="MS Gothic" w:hint="eastAsia"/>
                                <w:sz w:val="18"/>
                                <w:szCs w:val="18"/>
                              </w:rPr>
                              <w:t> </w:t>
                            </w:r>
                            <w:r w:rsidRPr="002E04D7">
                              <w:rPr>
                                <w:rFonts w:asciiTheme="majorHAnsi" w:hAnsiTheme="majorHAnsi"/>
                                <w:sz w:val="18"/>
                                <w:szCs w:val="18"/>
                              </w:rPr>
                              <w:t xml:space="preserve">The main goal is to offer a comprehensive training in human rights to a group of lawyers, prosecutors and judges, with a special focus on Article 6 of the European Convention on Human Rights and the rights of vulnerable categories.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17A3DD2" id="_x0000_t202" coordsize="21600,21600" o:spt="202" path="m,l,21600r21600,l21600,xe">
                <v:stroke joinstyle="miter"/>
                <v:path gradientshapeok="t" o:connecttype="rect"/>
              </v:shapetype>
              <v:shape id="Tekstboks 1" o:spid="_x0000_s1026" type="#_x0000_t202" style="position:absolute;left:0;text-align:left;margin-left:0;margin-top:0;width:455.3pt;height:143.7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" fillcolor="white [3201]" strokecolor="black [3200]" strokeweight="2pt">
                <v:textbox style="mso-fit-shape-to-text:t">
                  <w:txbxContent>
                    <w:p w14:paraId="3DD74ABF" w14:textId="77777777" w:rsidR="005F04C5" w:rsidRPr="002E04D7" w:rsidRDefault="005F04C5" w:rsidP="00563B1C">
                      <w:pPr>
                        <w:rPr>
                          <w:rFonts w:asciiTheme="majorHAnsi" w:hAnsiTheme="majorHAnsi"/>
                          <w:sz w:val="18"/>
                          <w:szCs w:val="18"/>
                        </w:rPr>
                      </w:pPr>
                      <w:proofErr w:type="spellStart"/>
                      <w:r w:rsidRPr="002E04D7">
                        <w:rPr>
                          <w:rFonts w:asciiTheme="majorHAnsi" w:hAnsiTheme="majorHAnsi"/>
                          <w:b/>
                          <w:sz w:val="18"/>
                          <w:szCs w:val="18"/>
                        </w:rPr>
                        <w:t>Goian</w:t>
                      </w:r>
                      <w:proofErr w:type="spellEnd"/>
                      <w:r w:rsidRPr="002E04D7">
                        <w:rPr>
                          <w:rFonts w:asciiTheme="majorHAnsi" w:hAnsiTheme="majorHAnsi"/>
                          <w:b/>
                          <w:sz w:val="18"/>
                          <w:szCs w:val="18"/>
                        </w:rPr>
                        <w:t xml:space="preserve"> Prison: </w:t>
                      </w:r>
                      <w:r w:rsidRPr="002E04D7">
                        <w:rPr>
                          <w:rFonts w:asciiTheme="majorHAnsi" w:hAnsiTheme="majorHAnsi"/>
                          <w:sz w:val="18"/>
                          <w:szCs w:val="18"/>
                        </w:rPr>
                        <w:t xml:space="preserve">Creating a model prison for </w:t>
                      </w:r>
                      <w:proofErr w:type="gramStart"/>
                      <w:r w:rsidRPr="002E04D7">
                        <w:rPr>
                          <w:rFonts w:asciiTheme="majorHAnsi" w:hAnsiTheme="majorHAnsi"/>
                          <w:sz w:val="18"/>
                          <w:szCs w:val="18"/>
                        </w:rPr>
                        <w:t>juveniles</w:t>
                      </w:r>
                      <w:proofErr w:type="gramEnd"/>
                      <w:r w:rsidRPr="002E04D7">
                        <w:rPr>
                          <w:rFonts w:asciiTheme="majorHAnsi" w:hAnsiTheme="majorHAnsi"/>
                          <w:sz w:val="18"/>
                          <w:szCs w:val="18"/>
                        </w:rPr>
                        <w:t xml:space="preserve"> </w:t>
                      </w:r>
                      <w:r w:rsidRPr="002E04D7">
                        <w:rPr>
                          <w:rFonts w:ascii="MS Gothic" w:eastAsia="MS Gothic" w:hAnsi="MS Gothic" w:cs="MS Gothic" w:hint="eastAsia"/>
                          <w:sz w:val="18"/>
                          <w:szCs w:val="18"/>
                        </w:rPr>
                        <w:t> </w:t>
                      </w:r>
                      <w:r w:rsidRPr="002E04D7">
                        <w:rPr>
                          <w:rFonts w:asciiTheme="majorHAnsi" w:hAnsiTheme="majorHAnsi"/>
                          <w:sz w:val="18"/>
                          <w:szCs w:val="18"/>
                        </w:rPr>
                        <w:t xml:space="preserve">drawing on examples from similar European and Norwegian institutions. </w:t>
                      </w:r>
                    </w:p>
                    <w:p w14:paraId="075B6977" w14:textId="77777777" w:rsidR="005F04C5" w:rsidRPr="002E04D7" w:rsidRDefault="005F04C5" w:rsidP="00563B1C">
                      <w:pPr>
                        <w:rPr>
                          <w:rFonts w:asciiTheme="majorHAnsi" w:hAnsiTheme="majorHAnsi"/>
                          <w:sz w:val="18"/>
                          <w:szCs w:val="18"/>
                        </w:rPr>
                      </w:pPr>
                      <w:r w:rsidRPr="002E04D7">
                        <w:rPr>
                          <w:rFonts w:asciiTheme="majorHAnsi" w:hAnsiTheme="majorHAnsi"/>
                          <w:b/>
                          <w:sz w:val="18"/>
                          <w:szCs w:val="18"/>
                        </w:rPr>
                        <w:t>Judge Hearings of Children – Children’s House:</w:t>
                      </w:r>
                      <w:r w:rsidRPr="002E04D7">
                        <w:rPr>
                          <w:rFonts w:asciiTheme="majorHAnsi" w:hAnsiTheme="majorHAnsi"/>
                          <w:sz w:val="18"/>
                          <w:szCs w:val="18"/>
                        </w:rPr>
                        <w:t xml:space="preserve"> </w:t>
                      </w:r>
                      <w:r w:rsidRPr="002E04D7">
                        <w:rPr>
                          <w:rFonts w:ascii="MS Gothic" w:eastAsia="MS Gothic" w:hAnsi="MS Gothic" w:cs="MS Gothic" w:hint="eastAsia"/>
                          <w:sz w:val="18"/>
                          <w:szCs w:val="18"/>
                        </w:rPr>
                        <w:t> </w:t>
                      </w:r>
                      <w:r w:rsidRPr="002E04D7">
                        <w:rPr>
                          <w:rFonts w:asciiTheme="majorHAnsi" w:hAnsiTheme="majorHAnsi"/>
                          <w:sz w:val="18"/>
                          <w:szCs w:val="18"/>
                        </w:rPr>
                        <w:t xml:space="preserve">This is a centre for assisting child victims and witnesses of crimes, providing psychological expertise, social assistance and forensic medical examination/expertise to the beneficiaries. One of the key elements of the project is to bring the Moldovan CPC, in cases where children are involved in selected jurisdictions, in compliance with the international regulations in the field. </w:t>
                      </w:r>
                    </w:p>
                    <w:p w14:paraId="58E9B92B" w14:textId="77777777" w:rsidR="005F04C5" w:rsidRPr="002E04D7" w:rsidRDefault="005F04C5" w:rsidP="00563B1C">
                      <w:pPr>
                        <w:rPr>
                          <w:rFonts w:asciiTheme="majorHAnsi" w:hAnsiTheme="majorHAnsi"/>
                          <w:sz w:val="18"/>
                          <w:szCs w:val="18"/>
                        </w:rPr>
                      </w:pPr>
                      <w:r w:rsidRPr="002E04D7">
                        <w:rPr>
                          <w:rFonts w:asciiTheme="majorHAnsi" w:hAnsiTheme="majorHAnsi"/>
                          <w:b/>
                          <w:sz w:val="18"/>
                          <w:szCs w:val="18"/>
                        </w:rPr>
                        <w:t>Establishing community sentence for juvenile offenders:</w:t>
                      </w:r>
                      <w:r w:rsidRPr="002E04D7">
                        <w:rPr>
                          <w:rFonts w:asciiTheme="majorHAnsi" w:hAnsiTheme="majorHAnsi"/>
                          <w:sz w:val="18"/>
                          <w:szCs w:val="18"/>
                        </w:rPr>
                        <w:t xml:space="preserve"> </w:t>
                      </w:r>
                      <w:r w:rsidRPr="002E04D7">
                        <w:rPr>
                          <w:rFonts w:ascii="MS Gothic" w:eastAsia="MS Gothic" w:hAnsi="MS Gothic" w:cs="MS Gothic" w:hint="eastAsia"/>
                          <w:sz w:val="18"/>
                          <w:szCs w:val="18"/>
                        </w:rPr>
                        <w:t> </w:t>
                      </w:r>
                      <w:r w:rsidRPr="002E04D7">
                        <w:rPr>
                          <w:rFonts w:asciiTheme="majorHAnsi" w:hAnsiTheme="majorHAnsi"/>
                          <w:sz w:val="18"/>
                          <w:szCs w:val="18"/>
                        </w:rPr>
                        <w:t xml:space="preserve">The idea behind a Community Sentence Project for Moldova is to develop a structured and targeted non-custodial penal option focusing on new crimes and the convict’s rehabilitation. The long-term aim is to become compatible with European standards, ensure the legal and human rights of the juveniles and prevent reoffending. </w:t>
                      </w:r>
                    </w:p>
                    <w:p w14:paraId="197196A4" w14:textId="77777777" w:rsidR="005F04C5" w:rsidRPr="002E04D7" w:rsidRDefault="005F04C5">
                      <w:pPr>
                        <w:rPr>
                          <w:rFonts w:asciiTheme="majorHAnsi" w:hAnsiTheme="majorHAnsi"/>
                          <w:b/>
                          <w:sz w:val="18"/>
                          <w:szCs w:val="18"/>
                        </w:rPr>
                      </w:pPr>
                      <w:r w:rsidRPr="002E04D7">
                        <w:rPr>
                          <w:rFonts w:asciiTheme="majorHAnsi" w:hAnsiTheme="majorHAnsi"/>
                          <w:b/>
                          <w:sz w:val="18"/>
                          <w:szCs w:val="18"/>
                        </w:rPr>
                        <w:t>Human Rights Resource Group:</w:t>
                      </w:r>
                      <w:r w:rsidRPr="002E04D7">
                        <w:rPr>
                          <w:rFonts w:asciiTheme="majorHAnsi" w:hAnsiTheme="majorHAnsi"/>
                          <w:sz w:val="18"/>
                          <w:szCs w:val="18"/>
                        </w:rPr>
                        <w:t xml:space="preserve"> </w:t>
                      </w:r>
                      <w:r w:rsidRPr="002E04D7">
                        <w:rPr>
                          <w:rFonts w:ascii="MS Gothic" w:eastAsia="MS Gothic" w:hAnsi="MS Gothic" w:cs="MS Gothic" w:hint="eastAsia"/>
                          <w:sz w:val="18"/>
                          <w:szCs w:val="18"/>
                        </w:rPr>
                        <w:t> </w:t>
                      </w:r>
                      <w:r w:rsidRPr="002E04D7">
                        <w:rPr>
                          <w:rFonts w:asciiTheme="majorHAnsi" w:hAnsiTheme="majorHAnsi"/>
                          <w:sz w:val="18"/>
                          <w:szCs w:val="18"/>
                        </w:rPr>
                        <w:t xml:space="preserve">The main goal is to offer a comprehensive training in human rights to a group of lawyers, prosecutors and judges, with a special focus on Article 6 of the European Convention on Human Rights and the rights of vulnerable categories. </w:t>
                      </w:r>
                    </w:p>
                  </w:txbxContent>
                </v:textbox>
                <w10:wrap type="square"/>
              </v:shape>
            </w:pict>
          </mc:Fallback>
        </mc:AlternateContent>
      </w:r>
    </w:p>
    <w:p w14:paraId="1DDE2765" w14:textId="6CD15F0F" w:rsidR="002E04D7" w:rsidRDefault="00631881" w:rsidP="002E04D7">
      <w:pPr>
        <w:pStyle w:val="Heading2"/>
        <w:numPr>
          <w:ilvl w:val="1"/>
          <w:numId w:val="7"/>
        </w:numPr>
        <w:rPr>
          <w:lang w:val="en-US"/>
        </w:rPr>
      </w:pPr>
      <w:bookmarkStart w:id="9" w:name="_Toc431383546"/>
      <w:r w:rsidRPr="00B557D9">
        <w:rPr>
          <w:lang w:val="en-US"/>
        </w:rPr>
        <w:t>Funding</w:t>
      </w:r>
      <w:bookmarkEnd w:id="9"/>
    </w:p>
    <w:p w14:paraId="2FE12EE9" w14:textId="77777777" w:rsidR="002E04D7" w:rsidRPr="002E04D7" w:rsidRDefault="002E04D7" w:rsidP="002E04D7">
      <w:pPr>
        <w:pStyle w:val="ListParagraph"/>
        <w:ind w:left="360"/>
        <w:rPr>
          <w:lang w:val="en-US"/>
        </w:rPr>
      </w:pPr>
    </w:p>
    <w:p w14:paraId="15497DB1" w14:textId="384E6C3B" w:rsidR="00486C23" w:rsidRDefault="00486C23" w:rsidP="002E04D7">
      <w:pPr>
        <w:jc w:val="both"/>
        <w:rPr>
          <w:rFonts w:asciiTheme="majorHAnsi" w:hAnsiTheme="majorHAnsi"/>
          <w:lang w:val="en-US"/>
        </w:rPr>
      </w:pPr>
      <w:r w:rsidRPr="002E04D7">
        <w:rPr>
          <w:rFonts w:asciiTheme="majorHAnsi" w:hAnsiTheme="majorHAnsi"/>
          <w:lang w:val="en-US"/>
        </w:rPr>
        <w:t>NORLAM funding has largely remained constant throughout the last five years. The majority of the funds go towards staffing costs. The remainder is divided into funds for projects and the operational costs of running the office. When it comes to financial management</w:t>
      </w:r>
      <w:r w:rsidR="00076E43" w:rsidRPr="002E04D7">
        <w:rPr>
          <w:rFonts w:asciiTheme="majorHAnsi" w:hAnsiTheme="majorHAnsi"/>
          <w:lang w:val="en-US"/>
        </w:rPr>
        <w:t>,</w:t>
      </w:r>
      <w:r w:rsidRPr="002E04D7">
        <w:rPr>
          <w:rFonts w:asciiTheme="majorHAnsi" w:hAnsiTheme="majorHAnsi"/>
          <w:lang w:val="en-US"/>
        </w:rPr>
        <w:t xml:space="preserve"> a detailed policy note on financial management was developed and adopted in May 2013.</w:t>
      </w:r>
    </w:p>
    <w:p w14:paraId="3ED55276" w14:textId="77777777" w:rsidR="002E04D7" w:rsidRPr="002E04D7" w:rsidRDefault="002E04D7" w:rsidP="002E04D7">
      <w:pPr>
        <w:jc w:val="both"/>
        <w:rPr>
          <w:rFonts w:asciiTheme="majorHAnsi" w:hAnsiTheme="majorHAnsi"/>
          <w:lang w:val="en-US"/>
        </w:rPr>
      </w:pPr>
    </w:p>
    <w:p w14:paraId="3F67ADF1" w14:textId="77777777" w:rsidR="00486C23" w:rsidRDefault="00486C23" w:rsidP="002E04D7">
      <w:pPr>
        <w:jc w:val="both"/>
        <w:rPr>
          <w:rFonts w:asciiTheme="majorHAnsi" w:hAnsiTheme="majorHAnsi"/>
          <w:lang w:val="en-US"/>
        </w:rPr>
      </w:pPr>
      <w:r w:rsidRPr="002E04D7">
        <w:rPr>
          <w:rFonts w:asciiTheme="majorHAnsi" w:hAnsiTheme="majorHAnsi"/>
          <w:lang w:val="en-US"/>
        </w:rPr>
        <w:lastRenderedPageBreak/>
        <w:t>Funding has been provided by the Norwegian Ministry of Foreign Affairs based on annual allocations (</w:t>
      </w:r>
      <w:proofErr w:type="spellStart"/>
      <w:r w:rsidRPr="002E04D7">
        <w:rPr>
          <w:rFonts w:asciiTheme="majorHAnsi" w:hAnsiTheme="majorHAnsi"/>
          <w:lang w:val="en-US"/>
        </w:rPr>
        <w:t>beslutningsfullmakter</w:t>
      </w:r>
      <w:proofErr w:type="spellEnd"/>
      <w:r w:rsidRPr="002E04D7">
        <w:rPr>
          <w:rFonts w:asciiTheme="majorHAnsi" w:hAnsiTheme="majorHAnsi"/>
          <w:lang w:val="en-US"/>
        </w:rPr>
        <w:t xml:space="preserve">): </w:t>
      </w:r>
    </w:p>
    <w:p w14:paraId="68C97092" w14:textId="77777777" w:rsidR="002E04D7" w:rsidRPr="002E04D7" w:rsidRDefault="002E04D7" w:rsidP="002E04D7">
      <w:pPr>
        <w:jc w:val="both"/>
        <w:rPr>
          <w:rFonts w:asciiTheme="majorHAnsi" w:hAnsiTheme="majorHAnsi"/>
          <w:lang w:val="en-US"/>
        </w:rPr>
      </w:pPr>
    </w:p>
    <w:p w14:paraId="0788CAB3" w14:textId="77777777" w:rsidR="00683FB2" w:rsidRPr="002E04D7" w:rsidRDefault="00683FB2" w:rsidP="002E04D7">
      <w:pPr>
        <w:jc w:val="both"/>
        <w:rPr>
          <w:rFonts w:asciiTheme="majorHAnsi" w:hAnsiTheme="majorHAnsi"/>
          <w:lang w:val="en-US"/>
        </w:rPr>
      </w:pPr>
      <w:r w:rsidRPr="002E04D7">
        <w:rPr>
          <w:rFonts w:asciiTheme="majorHAnsi" w:hAnsiTheme="majorHAnsi"/>
          <w:lang w:val="en-US"/>
        </w:rPr>
        <w:t>2011: NOK 11.795.000</w:t>
      </w:r>
    </w:p>
    <w:p w14:paraId="25D4E7D5" w14:textId="77777777" w:rsidR="00683FB2" w:rsidRPr="002E04D7" w:rsidRDefault="00683FB2" w:rsidP="002E04D7">
      <w:pPr>
        <w:jc w:val="both"/>
        <w:rPr>
          <w:rFonts w:asciiTheme="majorHAnsi" w:hAnsiTheme="majorHAnsi"/>
          <w:lang w:val="en-US"/>
        </w:rPr>
      </w:pPr>
      <w:r w:rsidRPr="002E04D7">
        <w:rPr>
          <w:rFonts w:asciiTheme="majorHAnsi" w:hAnsiTheme="majorHAnsi"/>
          <w:lang w:val="en-US"/>
        </w:rPr>
        <w:t>2012: NOK 7 300 000</w:t>
      </w:r>
    </w:p>
    <w:p w14:paraId="73CE8FB2" w14:textId="77777777" w:rsidR="00486C23" w:rsidRPr="002E04D7" w:rsidRDefault="00486C23" w:rsidP="002E04D7">
      <w:pPr>
        <w:jc w:val="both"/>
        <w:rPr>
          <w:rFonts w:asciiTheme="majorHAnsi" w:hAnsiTheme="majorHAnsi"/>
          <w:lang w:val="en-US"/>
        </w:rPr>
      </w:pPr>
      <w:r w:rsidRPr="002E04D7">
        <w:rPr>
          <w:rFonts w:asciiTheme="majorHAnsi" w:hAnsiTheme="majorHAnsi"/>
          <w:lang w:val="en-US"/>
        </w:rPr>
        <w:t>2013: NOK 14 345 00</w:t>
      </w:r>
    </w:p>
    <w:p w14:paraId="566B9E24" w14:textId="77777777" w:rsidR="00683FB2" w:rsidRPr="002E04D7" w:rsidRDefault="00683FB2" w:rsidP="002E04D7">
      <w:pPr>
        <w:jc w:val="both"/>
        <w:rPr>
          <w:rFonts w:asciiTheme="majorHAnsi" w:hAnsiTheme="majorHAnsi"/>
          <w:lang w:val="en-US"/>
        </w:rPr>
      </w:pPr>
      <w:r w:rsidRPr="002E04D7">
        <w:rPr>
          <w:rFonts w:asciiTheme="majorHAnsi" w:hAnsiTheme="majorHAnsi"/>
          <w:lang w:val="en-US"/>
        </w:rPr>
        <w:t>2014: NOK 10 930 000</w:t>
      </w:r>
    </w:p>
    <w:p w14:paraId="40A53B3B" w14:textId="7083F148" w:rsidR="002E04D7" w:rsidRDefault="003C6020" w:rsidP="002E04D7">
      <w:pPr>
        <w:pStyle w:val="Heading1"/>
        <w:numPr>
          <w:ilvl w:val="0"/>
          <w:numId w:val="5"/>
        </w:numPr>
      </w:pPr>
      <w:bookmarkStart w:id="10" w:name="_Toc431383547"/>
      <w:r w:rsidRPr="00B557D9">
        <w:t>R</w:t>
      </w:r>
      <w:r w:rsidR="002E04D7">
        <w:t>elevance</w:t>
      </w:r>
      <w:bookmarkEnd w:id="10"/>
    </w:p>
    <w:p w14:paraId="10CC51F8" w14:textId="77777777" w:rsidR="002E04D7" w:rsidRPr="002E04D7" w:rsidRDefault="002E04D7" w:rsidP="002E04D7"/>
    <w:p w14:paraId="73D81FFB" w14:textId="012FEC17" w:rsidR="009A153D" w:rsidRPr="00B557D9" w:rsidRDefault="003A32BF"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There is </w:t>
      </w:r>
      <w:r w:rsidR="009A153D" w:rsidRPr="00B557D9">
        <w:rPr>
          <w:rFonts w:ascii="Calibri" w:hAnsi="Calibri"/>
          <w:lang w:val="en-US"/>
        </w:rPr>
        <w:t>a</w:t>
      </w:r>
      <w:r w:rsidR="00726B32" w:rsidRPr="00B557D9">
        <w:rPr>
          <w:rFonts w:ascii="Calibri" w:hAnsi="Calibri"/>
          <w:lang w:val="en-US"/>
        </w:rPr>
        <w:t xml:space="preserve">greement </w:t>
      </w:r>
      <w:r w:rsidR="009A153D" w:rsidRPr="00B557D9">
        <w:rPr>
          <w:rFonts w:ascii="Calibri" w:hAnsi="Calibri"/>
          <w:lang w:val="en-US"/>
        </w:rPr>
        <w:t>in both</w:t>
      </w:r>
      <w:r w:rsidRPr="00B557D9">
        <w:rPr>
          <w:rFonts w:ascii="Calibri" w:hAnsi="Calibri"/>
          <w:lang w:val="en-US"/>
        </w:rPr>
        <w:t xml:space="preserve"> </w:t>
      </w:r>
      <w:r w:rsidR="009A153D" w:rsidRPr="00B557D9">
        <w:rPr>
          <w:rFonts w:ascii="Calibri" w:hAnsi="Calibri"/>
          <w:lang w:val="en-US"/>
        </w:rPr>
        <w:t xml:space="preserve">external evaluations, that </w:t>
      </w:r>
      <w:r w:rsidR="00726B32" w:rsidRPr="00B557D9">
        <w:rPr>
          <w:rFonts w:ascii="Calibri" w:hAnsi="Calibri"/>
          <w:lang w:val="en-US"/>
        </w:rPr>
        <w:t xml:space="preserve">NORLAM </w:t>
      </w:r>
      <w:r w:rsidR="009A153D" w:rsidRPr="00B557D9">
        <w:rPr>
          <w:rFonts w:ascii="Calibri" w:hAnsi="Calibri"/>
          <w:lang w:val="en-US"/>
        </w:rPr>
        <w:t xml:space="preserve">is </w:t>
      </w:r>
      <w:r w:rsidR="00726B32" w:rsidRPr="00B557D9">
        <w:rPr>
          <w:rFonts w:ascii="Calibri" w:hAnsi="Calibri"/>
          <w:lang w:val="en-US"/>
        </w:rPr>
        <w:t>addressing key needs and focusing on important issues within the justice sector reform process</w:t>
      </w:r>
      <w:r w:rsidR="00563B1C" w:rsidRPr="00B557D9">
        <w:rPr>
          <w:rFonts w:ascii="Calibri" w:hAnsi="Calibri"/>
          <w:lang w:val="en-US"/>
        </w:rPr>
        <w:t xml:space="preserve"> </w:t>
      </w:r>
      <w:r w:rsidR="00726B32" w:rsidRPr="00B557D9">
        <w:rPr>
          <w:rFonts w:ascii="Calibri" w:hAnsi="Calibri"/>
          <w:lang w:val="en-US"/>
        </w:rPr>
        <w:t xml:space="preserve">in Moldova. </w:t>
      </w:r>
      <w:r w:rsidR="009A153D" w:rsidRPr="00B557D9">
        <w:rPr>
          <w:rFonts w:ascii="Calibri" w:hAnsi="Calibri"/>
          <w:lang w:val="en-US"/>
        </w:rPr>
        <w:t>I</w:t>
      </w:r>
      <w:r w:rsidR="00726B32" w:rsidRPr="00B557D9">
        <w:rPr>
          <w:rFonts w:ascii="Calibri" w:hAnsi="Calibri"/>
          <w:lang w:val="en-US"/>
        </w:rPr>
        <w:t xml:space="preserve">t is </w:t>
      </w:r>
      <w:r w:rsidR="009A153D" w:rsidRPr="00B557D9">
        <w:rPr>
          <w:rFonts w:ascii="Calibri" w:hAnsi="Calibri"/>
          <w:lang w:val="en-US"/>
        </w:rPr>
        <w:t xml:space="preserve">also </w:t>
      </w:r>
      <w:proofErr w:type="spellStart"/>
      <w:r w:rsidR="00726B32" w:rsidRPr="00B557D9">
        <w:rPr>
          <w:rFonts w:ascii="Calibri" w:hAnsi="Calibri"/>
          <w:lang w:val="en-US"/>
        </w:rPr>
        <w:t>recognised</w:t>
      </w:r>
      <w:proofErr w:type="spellEnd"/>
      <w:r w:rsidR="00726B32" w:rsidRPr="00B557D9">
        <w:rPr>
          <w:rFonts w:ascii="Calibri" w:hAnsi="Calibri"/>
          <w:lang w:val="en-US"/>
        </w:rPr>
        <w:t xml:space="preserve"> that the NORLAM modality of providing legal experts from across the criminal justice</w:t>
      </w:r>
      <w:r w:rsidR="00563B1C" w:rsidRPr="00B557D9">
        <w:rPr>
          <w:rFonts w:ascii="Calibri" w:hAnsi="Calibri"/>
          <w:lang w:val="en-US"/>
        </w:rPr>
        <w:t xml:space="preserve"> </w:t>
      </w:r>
      <w:r w:rsidR="00726B32" w:rsidRPr="00B557D9">
        <w:rPr>
          <w:rFonts w:ascii="Calibri" w:hAnsi="Calibri"/>
          <w:lang w:val="en-US"/>
        </w:rPr>
        <w:t xml:space="preserve">chain fills a gap in the international assistance to the justice sector. After the elaboration of the </w:t>
      </w:r>
      <w:r w:rsidR="009A153D" w:rsidRPr="00B557D9">
        <w:rPr>
          <w:rFonts w:ascii="Calibri" w:hAnsi="Calibri"/>
          <w:lang w:val="en-US"/>
        </w:rPr>
        <w:t>national sector strategy i</w:t>
      </w:r>
      <w:r w:rsidR="00726B32" w:rsidRPr="00B557D9">
        <w:rPr>
          <w:rFonts w:ascii="Calibri" w:hAnsi="Calibri"/>
          <w:lang w:val="en-US"/>
        </w:rPr>
        <w:t>n 2011 and</w:t>
      </w:r>
      <w:r w:rsidR="00563B1C" w:rsidRPr="00B557D9">
        <w:rPr>
          <w:rFonts w:ascii="Calibri" w:hAnsi="Calibri"/>
          <w:lang w:val="en-US"/>
        </w:rPr>
        <w:t xml:space="preserve"> </w:t>
      </w:r>
      <w:r w:rsidR="00726B32" w:rsidRPr="00B557D9">
        <w:rPr>
          <w:rFonts w:ascii="Calibri" w:hAnsi="Calibri"/>
          <w:lang w:val="en-US"/>
        </w:rPr>
        <w:t xml:space="preserve">the related Action Plan in 2012, NORLAM </w:t>
      </w:r>
      <w:r w:rsidRPr="00B557D9">
        <w:rPr>
          <w:rFonts w:ascii="Calibri" w:hAnsi="Calibri"/>
          <w:lang w:val="en-US"/>
        </w:rPr>
        <w:t xml:space="preserve">has made special efforts </w:t>
      </w:r>
      <w:r w:rsidR="00726B32" w:rsidRPr="00B557D9">
        <w:rPr>
          <w:rFonts w:ascii="Calibri" w:hAnsi="Calibri"/>
          <w:lang w:val="en-US"/>
        </w:rPr>
        <w:t xml:space="preserve">to align its activities to the Government’s strategic plans. NORLAM </w:t>
      </w:r>
      <w:r w:rsidR="009A153D" w:rsidRPr="00B557D9">
        <w:rPr>
          <w:rFonts w:ascii="Calibri" w:hAnsi="Calibri"/>
          <w:lang w:val="en-US"/>
        </w:rPr>
        <w:t xml:space="preserve">has </w:t>
      </w:r>
      <w:r w:rsidR="00726B32" w:rsidRPr="00B557D9">
        <w:rPr>
          <w:rFonts w:ascii="Calibri" w:hAnsi="Calibri"/>
          <w:lang w:val="en-US"/>
        </w:rPr>
        <w:t xml:space="preserve">helped place certain topics, like juvenile justice, on the reform agenda and amongst the Government’s priorities. It seems </w:t>
      </w:r>
      <w:r w:rsidR="00076E43" w:rsidRPr="00B557D9">
        <w:rPr>
          <w:rFonts w:ascii="Calibri" w:hAnsi="Calibri"/>
          <w:lang w:val="en-US"/>
        </w:rPr>
        <w:t xml:space="preserve">that </w:t>
      </w:r>
      <w:r w:rsidR="00726B32" w:rsidRPr="00B557D9">
        <w:rPr>
          <w:rFonts w:ascii="Calibri" w:hAnsi="Calibri"/>
          <w:lang w:val="en-US"/>
        </w:rPr>
        <w:t xml:space="preserve">NORLAM has been able to do so without entering into high-level political discussions, but </w:t>
      </w:r>
      <w:r w:rsidR="009A153D" w:rsidRPr="00B557D9">
        <w:rPr>
          <w:rFonts w:ascii="Calibri" w:hAnsi="Calibri"/>
          <w:lang w:val="en-US"/>
        </w:rPr>
        <w:t xml:space="preserve">more </w:t>
      </w:r>
      <w:r w:rsidR="00726B32" w:rsidRPr="00B557D9">
        <w:rPr>
          <w:rFonts w:ascii="Calibri" w:hAnsi="Calibri"/>
          <w:lang w:val="en-US"/>
        </w:rPr>
        <w:t xml:space="preserve">through advocacy at the technical level. </w:t>
      </w:r>
    </w:p>
    <w:p w14:paraId="454FE40F" w14:textId="699C502F" w:rsidR="00726B32" w:rsidRPr="00B557D9" w:rsidRDefault="00726B32"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NORLAM has not engage</w:t>
      </w:r>
      <w:r w:rsidR="003A32BF" w:rsidRPr="00B557D9">
        <w:rPr>
          <w:rFonts w:ascii="Calibri" w:hAnsi="Calibri"/>
          <w:lang w:val="en-US"/>
        </w:rPr>
        <w:t>d</w:t>
      </w:r>
      <w:r w:rsidRPr="00B557D9">
        <w:rPr>
          <w:rFonts w:ascii="Calibri" w:hAnsi="Calibri"/>
          <w:lang w:val="en-US"/>
        </w:rPr>
        <w:t xml:space="preserve"> </w:t>
      </w:r>
      <w:r w:rsidR="003A32BF" w:rsidRPr="00B557D9">
        <w:rPr>
          <w:rFonts w:ascii="Calibri" w:hAnsi="Calibri"/>
          <w:lang w:val="en-US"/>
        </w:rPr>
        <w:t xml:space="preserve">itself </w:t>
      </w:r>
      <w:r w:rsidRPr="00B557D9">
        <w:rPr>
          <w:rFonts w:ascii="Calibri" w:hAnsi="Calibri"/>
          <w:lang w:val="en-US"/>
        </w:rPr>
        <w:t xml:space="preserve">in the </w:t>
      </w:r>
      <w:r w:rsidR="009A153D" w:rsidRPr="00B557D9">
        <w:rPr>
          <w:rFonts w:ascii="Calibri" w:hAnsi="Calibri"/>
          <w:lang w:val="en-US"/>
        </w:rPr>
        <w:t>large</w:t>
      </w:r>
      <w:r w:rsidR="00076E43" w:rsidRPr="00B557D9">
        <w:rPr>
          <w:rFonts w:ascii="Calibri" w:hAnsi="Calibri"/>
          <w:lang w:val="en-US"/>
        </w:rPr>
        <w:t>r</w:t>
      </w:r>
      <w:r w:rsidR="003A32BF" w:rsidRPr="00B557D9">
        <w:rPr>
          <w:rFonts w:ascii="Calibri" w:hAnsi="Calibri"/>
          <w:lang w:val="en-US"/>
        </w:rPr>
        <w:t xml:space="preserve"> issues</w:t>
      </w:r>
      <w:r w:rsidRPr="00B557D9">
        <w:rPr>
          <w:rFonts w:ascii="Calibri" w:hAnsi="Calibri"/>
          <w:lang w:val="en-US"/>
        </w:rPr>
        <w:t>, such as corruption</w:t>
      </w:r>
      <w:r w:rsidR="009A153D" w:rsidRPr="00B557D9">
        <w:rPr>
          <w:rFonts w:ascii="Calibri" w:hAnsi="Calibri"/>
          <w:lang w:val="en-US"/>
        </w:rPr>
        <w:t xml:space="preserve"> possibly because </w:t>
      </w:r>
      <w:r w:rsidRPr="00B557D9">
        <w:rPr>
          <w:rFonts w:ascii="Calibri" w:hAnsi="Calibri"/>
          <w:lang w:val="en-US"/>
        </w:rPr>
        <w:t>NORLAM does not have the leverage of some of the major donors that would allow for a more high-level political engagement</w:t>
      </w:r>
      <w:r w:rsidR="009A153D" w:rsidRPr="00B557D9">
        <w:rPr>
          <w:rFonts w:ascii="Calibri" w:hAnsi="Calibri"/>
          <w:lang w:val="en-US"/>
        </w:rPr>
        <w:t>.</w:t>
      </w:r>
      <w:r w:rsidRPr="00B557D9">
        <w:rPr>
          <w:rFonts w:ascii="Calibri" w:hAnsi="Calibri"/>
          <w:lang w:val="en-US"/>
        </w:rPr>
        <w:t xml:space="preserve"> However, NORLAM does engage in </w:t>
      </w:r>
      <w:r w:rsidR="009A153D" w:rsidRPr="00B557D9">
        <w:rPr>
          <w:rFonts w:ascii="Calibri" w:hAnsi="Calibri"/>
          <w:lang w:val="en-US"/>
        </w:rPr>
        <w:t>complex a</w:t>
      </w:r>
      <w:r w:rsidRPr="00B557D9">
        <w:rPr>
          <w:rFonts w:ascii="Calibri" w:hAnsi="Calibri"/>
          <w:lang w:val="en-US"/>
        </w:rPr>
        <w:t>reas that require long-term support, such as legal framework</w:t>
      </w:r>
      <w:r w:rsidR="003A32BF" w:rsidRPr="00B557D9">
        <w:rPr>
          <w:rFonts w:ascii="Calibri" w:hAnsi="Calibri"/>
          <w:lang w:val="en-US"/>
        </w:rPr>
        <w:t>s</w:t>
      </w:r>
      <w:r w:rsidRPr="00B557D9">
        <w:rPr>
          <w:rFonts w:ascii="Calibri" w:hAnsi="Calibri"/>
          <w:lang w:val="en-US"/>
        </w:rPr>
        <w:t xml:space="preserve"> and penitentiary reform.</w:t>
      </w:r>
    </w:p>
    <w:p w14:paraId="24ECE14D" w14:textId="1594445D" w:rsidR="009A153D" w:rsidRPr="00B557D9" w:rsidRDefault="00726B32"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NORLAM support has </w:t>
      </w:r>
      <w:r w:rsidR="003A32BF" w:rsidRPr="00B557D9">
        <w:rPr>
          <w:rFonts w:ascii="Calibri" w:hAnsi="Calibri"/>
          <w:lang w:val="en-US"/>
        </w:rPr>
        <w:t>been acknowledged as</w:t>
      </w:r>
      <w:r w:rsidRPr="00B557D9">
        <w:rPr>
          <w:rFonts w:ascii="Calibri" w:hAnsi="Calibri"/>
          <w:lang w:val="en-US"/>
        </w:rPr>
        <w:t xml:space="preserve"> important in Moldova’s EU pre-accession process, especially in regards to ensuring that Moldovan legal practice is closer to EU standards. NORLAM has routinely been requested to provide input to draft laws and has consistently</w:t>
      </w:r>
      <w:r w:rsidR="009A153D" w:rsidRPr="00B557D9">
        <w:rPr>
          <w:rFonts w:ascii="Calibri" w:hAnsi="Calibri"/>
          <w:lang w:val="en-US"/>
        </w:rPr>
        <w:t xml:space="preserve"> </w:t>
      </w:r>
      <w:r w:rsidRPr="00B557D9">
        <w:rPr>
          <w:rFonts w:ascii="Calibri" w:hAnsi="Calibri"/>
          <w:lang w:val="en-US"/>
        </w:rPr>
        <w:t>made reference to relevant European Court of Human Rights</w:t>
      </w:r>
      <w:r w:rsidR="009A153D" w:rsidRPr="00B557D9">
        <w:rPr>
          <w:rFonts w:ascii="Calibri" w:hAnsi="Calibri"/>
          <w:lang w:val="en-US"/>
        </w:rPr>
        <w:t xml:space="preserve"> </w:t>
      </w:r>
      <w:r w:rsidRPr="00B557D9">
        <w:rPr>
          <w:rFonts w:ascii="Calibri" w:hAnsi="Calibri"/>
          <w:lang w:val="en-US"/>
        </w:rPr>
        <w:t xml:space="preserve">standards and practice. </w:t>
      </w:r>
    </w:p>
    <w:p w14:paraId="2BB8EB5B" w14:textId="44305946" w:rsidR="00D82470" w:rsidRPr="00B557D9" w:rsidRDefault="00D82470" w:rsidP="00D8247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On the other hand, </w:t>
      </w:r>
      <w:r w:rsidR="00000866" w:rsidRPr="00B557D9">
        <w:rPr>
          <w:rFonts w:ascii="Calibri" w:hAnsi="Calibri"/>
          <w:lang w:val="en-US"/>
        </w:rPr>
        <w:t>NORLAM</w:t>
      </w:r>
      <w:r w:rsidRPr="00B557D9">
        <w:rPr>
          <w:rFonts w:ascii="Calibri" w:hAnsi="Calibri"/>
          <w:lang w:val="en-US"/>
        </w:rPr>
        <w:t xml:space="preserve"> </w:t>
      </w:r>
      <w:r w:rsidR="00076E43" w:rsidRPr="00B557D9">
        <w:rPr>
          <w:rFonts w:ascii="Calibri" w:hAnsi="Calibri"/>
          <w:lang w:val="en-US"/>
        </w:rPr>
        <w:t xml:space="preserve">has been “an instrument of Norwegian foreign policy” and </w:t>
      </w:r>
      <w:r w:rsidRPr="00B557D9">
        <w:rPr>
          <w:rFonts w:ascii="Calibri" w:hAnsi="Calibri"/>
          <w:lang w:val="en-US"/>
        </w:rPr>
        <w:t>more supply driven and less formal than what is usually the c</w:t>
      </w:r>
      <w:r w:rsidR="00970733" w:rsidRPr="00B557D9">
        <w:rPr>
          <w:rFonts w:ascii="Calibri" w:hAnsi="Calibri"/>
          <w:lang w:val="en-US"/>
        </w:rPr>
        <w:t xml:space="preserve">ase with bilateral cooperation. </w:t>
      </w:r>
      <w:proofErr w:type="spellStart"/>
      <w:proofErr w:type="gramStart"/>
      <w:r w:rsidR="00970733" w:rsidRPr="00B557D9">
        <w:rPr>
          <w:rFonts w:ascii="Calibri" w:hAnsi="Calibri"/>
          <w:lang w:val="en-US"/>
        </w:rPr>
        <w:t>programmes</w:t>
      </w:r>
      <w:proofErr w:type="spellEnd"/>
      <w:proofErr w:type="gramEnd"/>
      <w:r w:rsidR="00970733" w:rsidRPr="00B557D9">
        <w:rPr>
          <w:rFonts w:ascii="Calibri" w:hAnsi="Calibri"/>
          <w:lang w:val="en-US"/>
        </w:rPr>
        <w:t>. This supply driven aspect</w:t>
      </w:r>
      <w:r w:rsidRPr="00B557D9">
        <w:rPr>
          <w:rFonts w:ascii="Calibri" w:hAnsi="Calibri"/>
          <w:lang w:val="en-US"/>
        </w:rPr>
        <w:t xml:space="preserve"> has been a characteristic </w:t>
      </w:r>
      <w:r w:rsidR="00000866" w:rsidRPr="00B557D9">
        <w:rPr>
          <w:rFonts w:ascii="Calibri" w:hAnsi="Calibri"/>
          <w:lang w:val="en-US"/>
        </w:rPr>
        <w:t xml:space="preserve">in both the planning and </w:t>
      </w:r>
      <w:r w:rsidRPr="00B557D9">
        <w:rPr>
          <w:rFonts w:ascii="Calibri" w:hAnsi="Calibri"/>
          <w:lang w:val="en-US"/>
        </w:rPr>
        <w:t xml:space="preserve">implementation phase. </w:t>
      </w:r>
      <w:r w:rsidR="00000866" w:rsidRPr="00B557D9">
        <w:rPr>
          <w:rFonts w:ascii="Calibri" w:hAnsi="Calibri"/>
          <w:lang w:val="en-US"/>
        </w:rPr>
        <w:t xml:space="preserve">The project is considered </w:t>
      </w:r>
      <w:r w:rsidRPr="00B557D9">
        <w:rPr>
          <w:rFonts w:ascii="Calibri" w:hAnsi="Calibri"/>
          <w:lang w:val="en-US"/>
        </w:rPr>
        <w:t>a resource being offered to various i</w:t>
      </w:r>
      <w:r w:rsidR="00970733" w:rsidRPr="00B557D9">
        <w:rPr>
          <w:rFonts w:ascii="Calibri" w:hAnsi="Calibri"/>
          <w:lang w:val="en-US"/>
        </w:rPr>
        <w:t>nstitutions in Moldova</w:t>
      </w:r>
      <w:r w:rsidRPr="00B557D9">
        <w:rPr>
          <w:rFonts w:ascii="Calibri" w:hAnsi="Calibri"/>
          <w:lang w:val="en-US"/>
        </w:rPr>
        <w:t>.</w:t>
      </w:r>
      <w:r w:rsidR="00000866" w:rsidRPr="00B557D9">
        <w:rPr>
          <w:rFonts w:ascii="Calibri" w:hAnsi="Calibri"/>
          <w:lang w:val="en-US"/>
        </w:rPr>
        <w:t xml:space="preserve"> P</w:t>
      </w:r>
      <w:r w:rsidRPr="00B557D9">
        <w:rPr>
          <w:rFonts w:ascii="Calibri" w:hAnsi="Calibri"/>
          <w:lang w:val="en-US"/>
        </w:rPr>
        <w:t xml:space="preserve">roject documents are </w:t>
      </w:r>
      <w:r w:rsidR="00000866" w:rsidRPr="00B557D9">
        <w:rPr>
          <w:rFonts w:ascii="Calibri" w:hAnsi="Calibri"/>
          <w:lang w:val="en-US"/>
        </w:rPr>
        <w:t xml:space="preserve">for example been </w:t>
      </w:r>
      <w:r w:rsidRPr="00B557D9">
        <w:rPr>
          <w:rFonts w:ascii="Calibri" w:hAnsi="Calibri"/>
          <w:lang w:val="en-US"/>
        </w:rPr>
        <w:t>designed in-house and then presented to national institutions, sometimes even after a year of drafting. This is partly the result of projects being based on Norwegian practice</w:t>
      </w:r>
      <w:r w:rsidR="00000866" w:rsidRPr="00B557D9">
        <w:rPr>
          <w:rFonts w:ascii="Calibri" w:hAnsi="Calibri"/>
          <w:lang w:val="en-US"/>
        </w:rPr>
        <w:t>,</w:t>
      </w:r>
      <w:r w:rsidRPr="00B557D9">
        <w:rPr>
          <w:rFonts w:ascii="Calibri" w:hAnsi="Calibri"/>
          <w:lang w:val="en-US"/>
        </w:rPr>
        <w:t xml:space="preserve"> but also due to the relatively short deployment timeframes of NORLAM experts, which again introduces pressure to get results quickly. In the absence of long-term multi-year planning, NORLAM </w:t>
      </w:r>
      <w:r w:rsidR="0009186E" w:rsidRPr="00B557D9">
        <w:rPr>
          <w:rFonts w:ascii="Calibri" w:hAnsi="Calibri"/>
          <w:lang w:val="en-US"/>
        </w:rPr>
        <w:t>was</w:t>
      </w:r>
      <w:r w:rsidR="00000866" w:rsidRPr="00B557D9">
        <w:rPr>
          <w:rFonts w:ascii="Calibri" w:hAnsi="Calibri"/>
          <w:lang w:val="en-US"/>
        </w:rPr>
        <w:t xml:space="preserve"> </w:t>
      </w:r>
      <w:r w:rsidRPr="00B557D9">
        <w:rPr>
          <w:rFonts w:ascii="Calibri" w:hAnsi="Calibri"/>
          <w:lang w:val="en-US"/>
        </w:rPr>
        <w:t xml:space="preserve">unable to create the necessary conditions to ensure </w:t>
      </w:r>
      <w:r w:rsidR="00970733" w:rsidRPr="00B557D9">
        <w:rPr>
          <w:rFonts w:ascii="Calibri" w:hAnsi="Calibri"/>
          <w:lang w:val="en-US"/>
        </w:rPr>
        <w:t xml:space="preserve">sufficient </w:t>
      </w:r>
      <w:r w:rsidRPr="00B557D9">
        <w:rPr>
          <w:rFonts w:ascii="Calibri" w:hAnsi="Calibri"/>
          <w:lang w:val="en-US"/>
        </w:rPr>
        <w:t>ownership of the projects at the identification and design phase.</w:t>
      </w:r>
    </w:p>
    <w:p w14:paraId="7029C1F8" w14:textId="3597D842" w:rsidR="00D82470" w:rsidRPr="00B557D9" w:rsidRDefault="00D82470" w:rsidP="00D8247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Ownership of NORLAM instigated projects is especially critical at the senior political level to ensure sustainability. </w:t>
      </w:r>
      <w:r w:rsidR="00000866" w:rsidRPr="00B557D9">
        <w:rPr>
          <w:rFonts w:ascii="Calibri" w:hAnsi="Calibri"/>
          <w:lang w:val="en-US"/>
        </w:rPr>
        <w:t>It was mentioned in the first evaluation report that t</w:t>
      </w:r>
      <w:r w:rsidRPr="00B557D9">
        <w:rPr>
          <w:rFonts w:ascii="Calibri" w:hAnsi="Calibri"/>
          <w:lang w:val="en-US"/>
        </w:rPr>
        <w:t xml:space="preserve">he Human Rights Resource Group </w:t>
      </w:r>
      <w:r w:rsidR="0009186E" w:rsidRPr="00B557D9">
        <w:rPr>
          <w:rFonts w:ascii="Calibri" w:hAnsi="Calibri"/>
          <w:lang w:val="en-US"/>
        </w:rPr>
        <w:t>was</w:t>
      </w:r>
      <w:r w:rsidRPr="00B557D9">
        <w:rPr>
          <w:rFonts w:ascii="Calibri" w:hAnsi="Calibri"/>
          <w:lang w:val="en-US"/>
        </w:rPr>
        <w:t xml:space="preserve"> a project fully driven by NORLAM and other development partners, leaving little scope for a national institution to assume ownership for its </w:t>
      </w:r>
      <w:proofErr w:type="spellStart"/>
      <w:r w:rsidRPr="00B557D9">
        <w:rPr>
          <w:rFonts w:ascii="Calibri" w:hAnsi="Calibri"/>
          <w:lang w:val="en-US"/>
        </w:rPr>
        <w:t>organisation</w:t>
      </w:r>
      <w:proofErr w:type="spellEnd"/>
      <w:r w:rsidRPr="00B557D9">
        <w:rPr>
          <w:rFonts w:ascii="Calibri" w:hAnsi="Calibri"/>
          <w:lang w:val="en-US"/>
        </w:rPr>
        <w:t xml:space="preserve"> or functioning in the long-term.</w:t>
      </w:r>
    </w:p>
    <w:p w14:paraId="3E8F42C5" w14:textId="4258B655" w:rsidR="00970733" w:rsidRPr="00B557D9" w:rsidRDefault="00970733" w:rsidP="00D8247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In conclusion, the project addresses a stated national priority and identified capacity </w:t>
      </w:r>
      <w:proofErr w:type="gramStart"/>
      <w:r w:rsidRPr="00B557D9">
        <w:rPr>
          <w:rFonts w:ascii="Calibri" w:hAnsi="Calibri"/>
          <w:lang w:val="en-US"/>
        </w:rPr>
        <w:t>constraints  (</w:t>
      </w:r>
      <w:proofErr w:type="gramEnd"/>
      <w:r w:rsidRPr="00B557D9">
        <w:rPr>
          <w:rFonts w:ascii="Calibri" w:hAnsi="Calibri"/>
          <w:lang w:val="en-US"/>
        </w:rPr>
        <w:t>demand), which Moldova did not have the capacity to tackle itself. On the other hand, it is based on and limited by what Norwegian advisors can offer (supply).</w:t>
      </w:r>
    </w:p>
    <w:p w14:paraId="1D0055BF" w14:textId="57C0D0FB" w:rsidR="003C6020" w:rsidRPr="00B557D9" w:rsidRDefault="002E04D7" w:rsidP="002D4555">
      <w:pPr>
        <w:pStyle w:val="Heading1"/>
        <w:numPr>
          <w:ilvl w:val="0"/>
          <w:numId w:val="5"/>
        </w:numPr>
        <w:ind w:left="357" w:hanging="357"/>
        <w:rPr>
          <w:rFonts w:ascii="Calibri" w:hAnsi="Calibri"/>
        </w:rPr>
      </w:pPr>
      <w:bookmarkStart w:id="11" w:name="_Toc431383548"/>
      <w:r>
        <w:rPr>
          <w:rFonts w:ascii="Calibri" w:hAnsi="Calibri"/>
        </w:rPr>
        <w:lastRenderedPageBreak/>
        <w:t>Design and</w:t>
      </w:r>
      <w:r w:rsidR="003C6020" w:rsidRPr="00B557D9">
        <w:rPr>
          <w:rFonts w:ascii="Calibri" w:hAnsi="Calibri"/>
        </w:rPr>
        <w:t xml:space="preserve"> I</w:t>
      </w:r>
      <w:r>
        <w:rPr>
          <w:rFonts w:ascii="Calibri" w:hAnsi="Calibri"/>
        </w:rPr>
        <w:t>mplementation</w:t>
      </w:r>
      <w:bookmarkEnd w:id="11"/>
    </w:p>
    <w:p w14:paraId="12F06DBB" w14:textId="77777777" w:rsidR="002E04D7" w:rsidRDefault="002E04D7" w:rsidP="002D4555">
      <w:pPr>
        <w:keepNext/>
        <w:jc w:val="both"/>
        <w:rPr>
          <w:rFonts w:ascii="Calibri" w:hAnsi="Calibri"/>
        </w:rPr>
      </w:pPr>
    </w:p>
    <w:p w14:paraId="1B1E048D" w14:textId="4EEBB94B" w:rsidR="002E04D7" w:rsidRPr="00B557D9" w:rsidRDefault="00B7335C" w:rsidP="002F44D0">
      <w:pPr>
        <w:jc w:val="both"/>
        <w:rPr>
          <w:rFonts w:ascii="Calibri" w:hAnsi="Calibri"/>
        </w:rPr>
      </w:pPr>
      <w:r w:rsidRPr="00B557D9">
        <w:rPr>
          <w:rFonts w:ascii="Calibri" w:hAnsi="Calibri"/>
        </w:rPr>
        <w:t>The question</w:t>
      </w:r>
      <w:r w:rsidR="000E0F64" w:rsidRPr="00B557D9">
        <w:rPr>
          <w:rFonts w:ascii="Calibri" w:hAnsi="Calibri"/>
        </w:rPr>
        <w:t xml:space="preserve"> discussed in this chapter </w:t>
      </w:r>
      <w:r w:rsidRPr="00B557D9">
        <w:rPr>
          <w:rFonts w:ascii="Calibri" w:hAnsi="Calibri"/>
        </w:rPr>
        <w:t xml:space="preserve">is to what extent the project was designed and implemented taking the following factors into account: </w:t>
      </w:r>
    </w:p>
    <w:p w14:paraId="0B7A2A49" w14:textId="69A1671E" w:rsidR="003C6020" w:rsidRDefault="002E04D7" w:rsidP="002F44D0">
      <w:pPr>
        <w:pStyle w:val="Heading2"/>
        <w:rPr>
          <w:rFonts w:ascii="Calibri" w:hAnsi="Calibri" w:cs="Arial"/>
        </w:rPr>
      </w:pPr>
      <w:bookmarkStart w:id="12" w:name="_Toc431383549"/>
      <w:r>
        <w:rPr>
          <w:rFonts w:ascii="Calibri" w:hAnsi="Calibri" w:cs="Arial"/>
        </w:rPr>
        <w:t xml:space="preserve">5.1 </w:t>
      </w:r>
      <w:r w:rsidR="00EF4173" w:rsidRPr="00B557D9">
        <w:rPr>
          <w:rFonts w:ascii="Calibri" w:hAnsi="Calibri" w:cs="Arial"/>
        </w:rPr>
        <w:t>Responsiveness</w:t>
      </w:r>
      <w:r w:rsidR="003C6020" w:rsidRPr="00B557D9">
        <w:rPr>
          <w:rFonts w:ascii="Calibri" w:hAnsi="Calibri" w:cs="Arial"/>
        </w:rPr>
        <w:t xml:space="preserve"> to context specific factors</w:t>
      </w:r>
      <w:bookmarkEnd w:id="12"/>
    </w:p>
    <w:p w14:paraId="715FD921" w14:textId="77777777" w:rsidR="002E04D7" w:rsidRPr="002E04D7" w:rsidRDefault="002E04D7" w:rsidP="002E04D7"/>
    <w:p w14:paraId="68B4F7AD" w14:textId="77777777" w:rsidR="00726B32" w:rsidRPr="00B557D9" w:rsidRDefault="00726B32"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Since 2009, two successive coalition governments</w:t>
      </w:r>
      <w:r w:rsidR="001B51F2" w:rsidRPr="00B557D9">
        <w:rPr>
          <w:rFonts w:ascii="Calibri" w:hAnsi="Calibri"/>
          <w:lang w:val="en-US"/>
        </w:rPr>
        <w:t xml:space="preserve"> in Moldova</w:t>
      </w:r>
      <w:r w:rsidRPr="00B557D9">
        <w:rPr>
          <w:rFonts w:ascii="Calibri" w:hAnsi="Calibri"/>
          <w:lang w:val="en-US"/>
        </w:rPr>
        <w:t xml:space="preserve"> have made reform of the justice system one of their highest priorities. In 2011, after extensive public consultations, the Moldovan Parliament adopted the Justice Sector Reform Strategy for 2011-2016 including the Action Plan for its implementation.</w:t>
      </w:r>
    </w:p>
    <w:p w14:paraId="018E9ACB" w14:textId="77777777" w:rsidR="001B51F2" w:rsidRPr="00B557D9" w:rsidRDefault="00726B32"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strategy is built on seven pillars focused mainly on the reform of the judiciary, prosecution service and access to justice in Moldova. It envisions strengthening the independence, accountability, impartiality, efficiency and transparency of the judicial system, to streamline the pre-judicial investigation process and to ensure effective access to justice through efficient legal aid, investigation of cases and enforcement of court decisions. </w:t>
      </w:r>
    </w:p>
    <w:p w14:paraId="4BC75AFC" w14:textId="7C391D97" w:rsidR="0009186E" w:rsidRPr="002E04D7" w:rsidRDefault="00726B32" w:rsidP="002E04D7">
      <w:pPr>
        <w:widowControl w:val="0"/>
        <w:autoSpaceDE w:val="0"/>
        <w:autoSpaceDN w:val="0"/>
        <w:adjustRightInd w:val="0"/>
        <w:spacing w:after="240"/>
        <w:jc w:val="both"/>
        <w:rPr>
          <w:rFonts w:ascii="Calibri" w:hAnsi="Calibri"/>
          <w:lang w:val="en-US"/>
        </w:rPr>
      </w:pPr>
      <w:r w:rsidRPr="00B557D9">
        <w:rPr>
          <w:rFonts w:ascii="Calibri" w:hAnsi="Calibri"/>
          <w:lang w:val="en-US"/>
        </w:rPr>
        <w:t>Support from international institutions</w:t>
      </w:r>
      <w:r w:rsidR="001B51F2" w:rsidRPr="00B557D9">
        <w:rPr>
          <w:rFonts w:ascii="Calibri" w:hAnsi="Calibri"/>
          <w:lang w:val="en-US"/>
        </w:rPr>
        <w:t xml:space="preserve"> </w:t>
      </w:r>
      <w:r w:rsidRPr="00B557D9">
        <w:rPr>
          <w:rFonts w:ascii="Calibri" w:hAnsi="Calibri"/>
          <w:lang w:val="en-US"/>
        </w:rPr>
        <w:t xml:space="preserve">is </w:t>
      </w:r>
      <w:r w:rsidR="000E0F64" w:rsidRPr="00B557D9">
        <w:rPr>
          <w:rFonts w:ascii="Calibri" w:hAnsi="Calibri"/>
          <w:lang w:val="en-US"/>
        </w:rPr>
        <w:t xml:space="preserve">considered </w:t>
      </w:r>
      <w:r w:rsidRPr="00B557D9">
        <w:rPr>
          <w:rFonts w:ascii="Calibri" w:hAnsi="Calibri"/>
          <w:lang w:val="en-US"/>
        </w:rPr>
        <w:t>essential for the Moldovan Government</w:t>
      </w:r>
      <w:r w:rsidR="001B51F2" w:rsidRPr="00B557D9">
        <w:rPr>
          <w:rFonts w:ascii="Calibri" w:hAnsi="Calibri"/>
          <w:lang w:val="en-US"/>
        </w:rPr>
        <w:t xml:space="preserve"> for helping them </w:t>
      </w:r>
      <w:r w:rsidRPr="00B557D9">
        <w:rPr>
          <w:rFonts w:ascii="Calibri" w:hAnsi="Calibri"/>
          <w:lang w:val="en-US"/>
        </w:rPr>
        <w:t>to fulfil</w:t>
      </w:r>
      <w:r w:rsidR="001B51F2" w:rsidRPr="00B557D9">
        <w:rPr>
          <w:rFonts w:ascii="Calibri" w:hAnsi="Calibri"/>
          <w:lang w:val="en-US"/>
        </w:rPr>
        <w:t>l</w:t>
      </w:r>
      <w:r w:rsidRPr="00B557D9">
        <w:rPr>
          <w:rFonts w:ascii="Calibri" w:hAnsi="Calibri"/>
          <w:lang w:val="en-US"/>
        </w:rPr>
        <w:t xml:space="preserve"> their responsibilities under the Strategy’s Action Plan. NORLAM started its activity before the Strategy was developed and adopted</w:t>
      </w:r>
      <w:r w:rsidR="001B51F2" w:rsidRPr="00B557D9">
        <w:rPr>
          <w:rFonts w:ascii="Calibri" w:hAnsi="Calibri"/>
          <w:lang w:val="en-US"/>
        </w:rPr>
        <w:t xml:space="preserve">, but has </w:t>
      </w:r>
      <w:r w:rsidR="00561D75" w:rsidRPr="00B557D9">
        <w:rPr>
          <w:rFonts w:ascii="Calibri" w:hAnsi="Calibri"/>
          <w:lang w:val="en-US"/>
        </w:rPr>
        <w:t xml:space="preserve">later </w:t>
      </w:r>
      <w:r w:rsidR="001B51F2" w:rsidRPr="00B557D9">
        <w:rPr>
          <w:rFonts w:ascii="Calibri" w:hAnsi="Calibri"/>
          <w:lang w:val="en-US"/>
        </w:rPr>
        <w:t>been well aligned with its intentions and suggested reforms</w:t>
      </w:r>
      <w:r w:rsidRPr="00B557D9">
        <w:rPr>
          <w:rFonts w:ascii="Calibri" w:hAnsi="Calibri"/>
          <w:lang w:val="en-US"/>
        </w:rPr>
        <w:t>. Moreover, NORLAM took an active role in the entire process of designing and promoting the need for, and concept of, reforms in Moldova.</w:t>
      </w:r>
    </w:p>
    <w:p w14:paraId="7389E889" w14:textId="1867F940" w:rsidR="002E04D7" w:rsidRDefault="002E04D7" w:rsidP="002E04D7">
      <w:pPr>
        <w:pStyle w:val="Heading2"/>
        <w:rPr>
          <w:rFonts w:ascii="Calibri" w:hAnsi="Calibri" w:cs="Arial"/>
        </w:rPr>
      </w:pPr>
      <w:bookmarkStart w:id="13" w:name="_Toc431383550"/>
      <w:r>
        <w:rPr>
          <w:rFonts w:ascii="Calibri" w:hAnsi="Calibri" w:cs="Arial"/>
        </w:rPr>
        <w:t xml:space="preserve">5.2 </w:t>
      </w:r>
      <w:r w:rsidR="00EF4173" w:rsidRPr="00B557D9">
        <w:rPr>
          <w:rFonts w:ascii="Calibri" w:hAnsi="Calibri" w:cs="Arial"/>
        </w:rPr>
        <w:t>F</w:t>
      </w:r>
      <w:r w:rsidR="003C6020" w:rsidRPr="00B557D9">
        <w:rPr>
          <w:rFonts w:ascii="Calibri" w:hAnsi="Calibri" w:cs="Arial"/>
        </w:rPr>
        <w:t>actors external to the targeted partner institution</w:t>
      </w:r>
      <w:bookmarkEnd w:id="13"/>
    </w:p>
    <w:p w14:paraId="71AFB17E" w14:textId="77777777" w:rsidR="002E04D7" w:rsidRPr="002E04D7" w:rsidRDefault="002E04D7" w:rsidP="002E04D7"/>
    <w:p w14:paraId="2834436E" w14:textId="7D812E56" w:rsidR="00C456DC" w:rsidRPr="00B557D9" w:rsidRDefault="00561D75" w:rsidP="00C456DC">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latest evaluation pointed to the need of </w:t>
      </w:r>
      <w:r w:rsidR="00C456DC" w:rsidRPr="00B557D9">
        <w:rPr>
          <w:rFonts w:ascii="Calibri" w:hAnsi="Calibri"/>
          <w:lang w:val="en-US"/>
        </w:rPr>
        <w:t>balancing</w:t>
      </w:r>
      <w:r w:rsidRPr="00B557D9">
        <w:rPr>
          <w:rFonts w:ascii="Calibri" w:hAnsi="Calibri"/>
          <w:lang w:val="en-US"/>
        </w:rPr>
        <w:t xml:space="preserve"> better</w:t>
      </w:r>
      <w:r w:rsidR="00C456DC" w:rsidRPr="00B557D9">
        <w:rPr>
          <w:rFonts w:ascii="Calibri" w:hAnsi="Calibri"/>
          <w:lang w:val="en-US"/>
        </w:rPr>
        <w:t xml:space="preserve"> NORLAM’s capacity building work with a stronger emphasis on </w:t>
      </w:r>
      <w:r w:rsidRPr="00B557D9">
        <w:rPr>
          <w:rFonts w:ascii="Calibri" w:hAnsi="Calibri"/>
          <w:lang w:val="en-US"/>
        </w:rPr>
        <w:t xml:space="preserve">external </w:t>
      </w:r>
      <w:r w:rsidR="00C456DC" w:rsidRPr="00B557D9">
        <w:rPr>
          <w:rFonts w:ascii="Calibri" w:hAnsi="Calibri"/>
          <w:lang w:val="en-US"/>
        </w:rPr>
        <w:t>accountability, assisting the Moldovan justice actors to develop and implement robust mechanisms for oversight</w:t>
      </w:r>
      <w:r w:rsidRPr="00B557D9">
        <w:rPr>
          <w:rFonts w:ascii="Calibri" w:hAnsi="Calibri"/>
          <w:lang w:val="en-US"/>
        </w:rPr>
        <w:t xml:space="preserve"> and control</w:t>
      </w:r>
      <w:r w:rsidR="00C456DC" w:rsidRPr="00B557D9">
        <w:rPr>
          <w:rFonts w:ascii="Calibri" w:hAnsi="Calibri"/>
          <w:lang w:val="en-US"/>
        </w:rPr>
        <w:t xml:space="preserve">. Effective conditions for sustainability require not only national ownership, but also </w:t>
      </w:r>
      <w:r w:rsidRPr="00B557D9">
        <w:rPr>
          <w:rFonts w:ascii="Calibri" w:hAnsi="Calibri"/>
          <w:lang w:val="en-US"/>
        </w:rPr>
        <w:t xml:space="preserve">political and </w:t>
      </w:r>
      <w:r w:rsidR="00C456DC" w:rsidRPr="00B557D9">
        <w:rPr>
          <w:rFonts w:ascii="Calibri" w:hAnsi="Calibri"/>
          <w:lang w:val="en-US"/>
        </w:rPr>
        <w:t>technical knowhow, and financial resources – a failure to address any of these areas can undermine efforts to sustain the projects.</w:t>
      </w:r>
    </w:p>
    <w:p w14:paraId="53BAE315" w14:textId="1A25363D" w:rsidR="00F15323" w:rsidRPr="00B557D9" w:rsidRDefault="00F15323" w:rsidP="00F15323">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critical and sensitive nature of justice reform means that both political and technical dimensions should be given equal attention. Norway’s choice to date has been for NORLAM to operate on the technical level only. However, increased political engagement </w:t>
      </w:r>
      <w:r w:rsidR="0009186E" w:rsidRPr="00B557D9">
        <w:rPr>
          <w:rFonts w:ascii="Calibri" w:hAnsi="Calibri"/>
          <w:lang w:val="en-US"/>
        </w:rPr>
        <w:t>could</w:t>
      </w:r>
      <w:r w:rsidRPr="00B557D9">
        <w:rPr>
          <w:rFonts w:ascii="Calibri" w:hAnsi="Calibri"/>
          <w:lang w:val="en-US"/>
        </w:rPr>
        <w:t xml:space="preserve"> </w:t>
      </w:r>
      <w:r w:rsidR="0009186E" w:rsidRPr="00B557D9">
        <w:rPr>
          <w:rFonts w:ascii="Calibri" w:hAnsi="Calibri"/>
          <w:lang w:val="en-US"/>
        </w:rPr>
        <w:t xml:space="preserve">have </w:t>
      </w:r>
      <w:r w:rsidRPr="00B557D9">
        <w:rPr>
          <w:rFonts w:ascii="Calibri" w:hAnsi="Calibri"/>
          <w:lang w:val="en-US"/>
        </w:rPr>
        <w:t>strengthen</w:t>
      </w:r>
      <w:r w:rsidR="0009186E" w:rsidRPr="00B557D9">
        <w:rPr>
          <w:rFonts w:ascii="Calibri" w:hAnsi="Calibri"/>
          <w:lang w:val="en-US"/>
        </w:rPr>
        <w:t>ed</w:t>
      </w:r>
      <w:r w:rsidRPr="00B557D9">
        <w:rPr>
          <w:rFonts w:ascii="Calibri" w:hAnsi="Calibri"/>
          <w:lang w:val="en-US"/>
        </w:rPr>
        <w:t xml:space="preserve"> Norway’s knowledge and appreciation of the political thinking that influences the pace and scope of the reform process. It would </w:t>
      </w:r>
      <w:r w:rsidR="0009186E" w:rsidRPr="00B557D9">
        <w:rPr>
          <w:rFonts w:ascii="Calibri" w:hAnsi="Calibri"/>
          <w:lang w:val="en-US"/>
        </w:rPr>
        <w:t xml:space="preserve">have </w:t>
      </w:r>
      <w:r w:rsidRPr="00B557D9">
        <w:rPr>
          <w:rFonts w:ascii="Calibri" w:hAnsi="Calibri"/>
          <w:lang w:val="en-US"/>
        </w:rPr>
        <w:t>enable</w:t>
      </w:r>
      <w:r w:rsidR="0009186E" w:rsidRPr="00B557D9">
        <w:rPr>
          <w:rFonts w:ascii="Calibri" w:hAnsi="Calibri"/>
          <w:lang w:val="en-US"/>
        </w:rPr>
        <w:t>d</w:t>
      </w:r>
      <w:r w:rsidRPr="00B557D9">
        <w:rPr>
          <w:rFonts w:ascii="Calibri" w:hAnsi="Calibri"/>
          <w:lang w:val="en-US"/>
        </w:rPr>
        <w:t xml:space="preserve"> NORLAM to better ensure that the dev</w:t>
      </w:r>
      <w:r w:rsidR="0009186E" w:rsidRPr="00B557D9">
        <w:rPr>
          <w:rFonts w:ascii="Calibri" w:hAnsi="Calibri"/>
          <w:lang w:val="en-US"/>
        </w:rPr>
        <w:t>elopment of its projects remained</w:t>
      </w:r>
      <w:r w:rsidRPr="00B557D9">
        <w:rPr>
          <w:rFonts w:ascii="Calibri" w:hAnsi="Calibri"/>
          <w:lang w:val="en-US"/>
        </w:rPr>
        <w:t xml:space="preserve"> coherent with the government’s thinking and priorities. Enhancing engagement in the political dialogue on justice reform could be done in close coordination with other international partners, such as the EU, the </w:t>
      </w:r>
      <w:proofErr w:type="spellStart"/>
      <w:r w:rsidRPr="00B557D9">
        <w:rPr>
          <w:rFonts w:ascii="Calibri" w:hAnsi="Calibri"/>
          <w:lang w:val="en-US"/>
        </w:rPr>
        <w:t>CoE</w:t>
      </w:r>
      <w:proofErr w:type="spellEnd"/>
      <w:r w:rsidRPr="00B557D9">
        <w:rPr>
          <w:rFonts w:ascii="Calibri" w:hAnsi="Calibri"/>
          <w:lang w:val="en-US"/>
        </w:rPr>
        <w:t>, and the OSCE, especially on the more sensitive issues like the lack of accountability within some of the Moldovan justice institutions.</w:t>
      </w:r>
    </w:p>
    <w:p w14:paraId="3046721E" w14:textId="48F9CB49" w:rsidR="002E04D7" w:rsidRPr="002E04D7" w:rsidRDefault="000A3681" w:rsidP="002E04D7">
      <w:pPr>
        <w:widowControl w:val="0"/>
        <w:autoSpaceDE w:val="0"/>
        <w:autoSpaceDN w:val="0"/>
        <w:adjustRightInd w:val="0"/>
        <w:spacing w:after="240"/>
        <w:jc w:val="both"/>
        <w:rPr>
          <w:rFonts w:ascii="Calibri" w:hAnsi="Calibri"/>
          <w:lang w:val="en-US"/>
        </w:rPr>
      </w:pPr>
      <w:r w:rsidRPr="00B557D9">
        <w:rPr>
          <w:rFonts w:ascii="Calibri" w:hAnsi="Calibri"/>
          <w:lang w:val="en-US"/>
        </w:rPr>
        <w:t>In conclusion, the project has been responsive to context-specific factors and taken into account internal and external opportunities and constraints, but it has focused on more “technical issues” a</w:t>
      </w:r>
      <w:r w:rsidR="00F15323" w:rsidRPr="00B557D9">
        <w:rPr>
          <w:rFonts w:ascii="Calibri" w:hAnsi="Calibri"/>
          <w:lang w:val="en-US"/>
        </w:rPr>
        <w:t>nd avoided larger sensitive questions</w:t>
      </w:r>
      <w:r w:rsidRPr="00B557D9">
        <w:rPr>
          <w:rFonts w:ascii="Calibri" w:hAnsi="Calibri"/>
          <w:lang w:val="en-US"/>
        </w:rPr>
        <w:t xml:space="preserve">. </w:t>
      </w:r>
    </w:p>
    <w:p w14:paraId="0CAABD8B" w14:textId="67D1C618" w:rsidR="002E04D7" w:rsidRDefault="002E04D7" w:rsidP="002E04D7">
      <w:pPr>
        <w:pStyle w:val="Heading2"/>
        <w:rPr>
          <w:rFonts w:ascii="Calibri" w:hAnsi="Calibri"/>
        </w:rPr>
      </w:pPr>
      <w:bookmarkStart w:id="14" w:name="_Toc431383551"/>
      <w:r>
        <w:rPr>
          <w:rFonts w:ascii="Calibri" w:hAnsi="Calibri"/>
        </w:rPr>
        <w:t xml:space="preserve">5.3 </w:t>
      </w:r>
      <w:r w:rsidR="00B7335C" w:rsidRPr="00B557D9">
        <w:rPr>
          <w:rFonts w:ascii="Calibri" w:hAnsi="Calibri"/>
        </w:rPr>
        <w:t>E</w:t>
      </w:r>
      <w:r w:rsidR="003C6020" w:rsidRPr="00B557D9">
        <w:rPr>
          <w:rFonts w:ascii="Calibri" w:hAnsi="Calibri"/>
        </w:rPr>
        <w:t>xperience and lessons learned elsewhere</w:t>
      </w:r>
      <w:bookmarkEnd w:id="14"/>
    </w:p>
    <w:p w14:paraId="78509D3D" w14:textId="77777777" w:rsidR="002E04D7" w:rsidRPr="002E04D7" w:rsidRDefault="002E04D7" w:rsidP="002E04D7"/>
    <w:p w14:paraId="17045912" w14:textId="09DAF1BE" w:rsidR="00FA2B66" w:rsidRPr="00B557D9" w:rsidRDefault="00FA2B66"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NORLAM is based in the idea that the legal reform process in Moldova would benefit from Norwegian models and experience </w:t>
      </w:r>
      <w:r w:rsidR="0009186E" w:rsidRPr="00B557D9">
        <w:rPr>
          <w:rFonts w:ascii="Calibri" w:hAnsi="Calibri"/>
          <w:lang w:val="en-US"/>
        </w:rPr>
        <w:t>– transferred through an</w:t>
      </w:r>
      <w:r w:rsidRPr="00B557D9">
        <w:rPr>
          <w:rFonts w:ascii="Calibri" w:hAnsi="Calibri"/>
          <w:lang w:val="en-US"/>
        </w:rPr>
        <w:t xml:space="preserve"> arrangement with</w:t>
      </w:r>
      <w:r w:rsidR="0009186E" w:rsidRPr="00B557D9">
        <w:rPr>
          <w:rFonts w:ascii="Calibri" w:hAnsi="Calibri"/>
          <w:lang w:val="en-US"/>
        </w:rPr>
        <w:t xml:space="preserve"> advisors provided by</w:t>
      </w:r>
      <w:r w:rsidRPr="00B557D9">
        <w:rPr>
          <w:rFonts w:ascii="Calibri" w:hAnsi="Calibri"/>
          <w:lang w:val="en-US"/>
        </w:rPr>
        <w:t xml:space="preserve"> the Ministry o</w:t>
      </w:r>
      <w:r w:rsidR="000A3681" w:rsidRPr="00B557D9">
        <w:rPr>
          <w:rFonts w:ascii="Calibri" w:hAnsi="Calibri"/>
          <w:lang w:val="en-US"/>
        </w:rPr>
        <w:t>f Justice in Norway. This has worked</w:t>
      </w:r>
      <w:r w:rsidRPr="00B557D9">
        <w:rPr>
          <w:rFonts w:ascii="Calibri" w:hAnsi="Calibri"/>
          <w:lang w:val="en-US"/>
        </w:rPr>
        <w:t xml:space="preserve"> at two levels – with the support of technical </w:t>
      </w:r>
      <w:r w:rsidR="000A3681" w:rsidRPr="00B557D9">
        <w:rPr>
          <w:rFonts w:ascii="Calibri" w:hAnsi="Calibri"/>
          <w:lang w:val="en-US"/>
        </w:rPr>
        <w:t xml:space="preserve">advisors </w:t>
      </w:r>
      <w:r w:rsidRPr="00B557D9">
        <w:rPr>
          <w:rFonts w:ascii="Calibri" w:hAnsi="Calibri"/>
          <w:lang w:val="en-US"/>
        </w:rPr>
        <w:t>working in Moldova</w:t>
      </w:r>
      <w:r w:rsidR="000A3681" w:rsidRPr="00B557D9">
        <w:rPr>
          <w:rFonts w:ascii="Calibri" w:hAnsi="Calibri"/>
          <w:lang w:val="en-US"/>
        </w:rPr>
        <w:t>, study visits</w:t>
      </w:r>
      <w:r w:rsidRPr="00B557D9">
        <w:rPr>
          <w:rFonts w:ascii="Calibri" w:hAnsi="Calibri"/>
          <w:lang w:val="en-US"/>
        </w:rPr>
        <w:t xml:space="preserve"> </w:t>
      </w:r>
      <w:r w:rsidR="0009186E" w:rsidRPr="00B557D9">
        <w:rPr>
          <w:rFonts w:ascii="Calibri" w:hAnsi="Calibri"/>
          <w:lang w:val="en-US"/>
        </w:rPr>
        <w:t xml:space="preserve">to </w:t>
      </w:r>
      <w:r w:rsidRPr="00B557D9">
        <w:rPr>
          <w:rFonts w:ascii="Calibri" w:hAnsi="Calibri"/>
          <w:lang w:val="en-US"/>
        </w:rPr>
        <w:t xml:space="preserve">and practical exchange </w:t>
      </w:r>
      <w:r w:rsidR="000A3681" w:rsidRPr="00B557D9">
        <w:rPr>
          <w:rFonts w:ascii="Calibri" w:hAnsi="Calibri"/>
          <w:lang w:val="en-US"/>
        </w:rPr>
        <w:t xml:space="preserve">with Norway. </w:t>
      </w:r>
      <w:r w:rsidRPr="00B557D9">
        <w:rPr>
          <w:rFonts w:ascii="Calibri" w:hAnsi="Calibri"/>
          <w:lang w:val="en-US"/>
        </w:rPr>
        <w:t xml:space="preserve"> </w:t>
      </w:r>
    </w:p>
    <w:p w14:paraId="72A6F4B9" w14:textId="35FC635E" w:rsidR="00FA2B66" w:rsidRPr="00B557D9" w:rsidRDefault="000A3681" w:rsidP="00FA2B66">
      <w:pPr>
        <w:widowControl w:val="0"/>
        <w:autoSpaceDE w:val="0"/>
        <w:autoSpaceDN w:val="0"/>
        <w:adjustRightInd w:val="0"/>
        <w:spacing w:after="240"/>
        <w:jc w:val="both"/>
        <w:rPr>
          <w:rFonts w:ascii="Calibri" w:hAnsi="Calibri"/>
        </w:rPr>
      </w:pPr>
      <w:r w:rsidRPr="00B557D9">
        <w:rPr>
          <w:rFonts w:ascii="Calibri" w:hAnsi="Calibri"/>
          <w:lang w:val="en-US"/>
        </w:rPr>
        <w:lastRenderedPageBreak/>
        <w:t>The idea of</w:t>
      </w:r>
      <w:r w:rsidR="00E7431C" w:rsidRPr="00B557D9">
        <w:rPr>
          <w:rFonts w:ascii="Calibri" w:hAnsi="Calibri"/>
          <w:lang w:val="en-US"/>
        </w:rPr>
        <w:t xml:space="preserve"> creating a Children’s House Project </w:t>
      </w:r>
      <w:r w:rsidR="00FA2B66" w:rsidRPr="00B557D9">
        <w:rPr>
          <w:rFonts w:ascii="Calibri" w:hAnsi="Calibri"/>
          <w:lang w:val="en-US"/>
        </w:rPr>
        <w:t xml:space="preserve">was </w:t>
      </w:r>
      <w:r w:rsidR="00E7431C" w:rsidRPr="00B557D9">
        <w:rPr>
          <w:rFonts w:ascii="Calibri" w:hAnsi="Calibri"/>
          <w:lang w:val="en-US"/>
        </w:rPr>
        <w:t xml:space="preserve">developed </w:t>
      </w:r>
      <w:r w:rsidR="00FA2B66" w:rsidRPr="00B557D9">
        <w:rPr>
          <w:rFonts w:ascii="Calibri" w:hAnsi="Calibri"/>
          <w:lang w:val="en-US"/>
        </w:rPr>
        <w:t>i</w:t>
      </w:r>
      <w:r w:rsidR="00E7431C" w:rsidRPr="00B557D9">
        <w:rPr>
          <w:rFonts w:ascii="Calibri" w:hAnsi="Calibri"/>
          <w:lang w:val="en-US"/>
        </w:rPr>
        <w:t xml:space="preserve">n 2012. One of the experts in the NORLAM team had experience </w:t>
      </w:r>
      <w:r w:rsidRPr="00B557D9">
        <w:rPr>
          <w:rFonts w:ascii="Calibri" w:hAnsi="Calibri"/>
          <w:lang w:val="en-US"/>
        </w:rPr>
        <w:t xml:space="preserve">from </w:t>
      </w:r>
      <w:r w:rsidR="00E7431C" w:rsidRPr="00B557D9">
        <w:rPr>
          <w:rFonts w:ascii="Calibri" w:hAnsi="Calibri"/>
          <w:lang w:val="en-US"/>
        </w:rPr>
        <w:t xml:space="preserve">these ‘Houses’ in Norway. This enabled the project to take shape and for NORLAM to offer support specifically to child victims and witnesses. </w:t>
      </w:r>
      <w:r w:rsidR="00FA2B66" w:rsidRPr="00B557D9">
        <w:rPr>
          <w:rFonts w:ascii="Calibri" w:hAnsi="Calibri"/>
          <w:lang w:val="en-US"/>
        </w:rPr>
        <w:t xml:space="preserve">NORLAM facilitated a study trip to Norway including a visit to the Norwegian Police </w:t>
      </w:r>
      <w:r w:rsidRPr="00B557D9">
        <w:rPr>
          <w:rFonts w:ascii="Calibri" w:hAnsi="Calibri"/>
          <w:lang w:val="en-US"/>
        </w:rPr>
        <w:t>Academy, Oslo District court and</w:t>
      </w:r>
      <w:r w:rsidR="00FA2B66" w:rsidRPr="00B557D9">
        <w:rPr>
          <w:rFonts w:ascii="Calibri" w:hAnsi="Calibri"/>
          <w:lang w:val="en-US"/>
        </w:rPr>
        <w:t xml:space="preserve"> Oslo Police District</w:t>
      </w:r>
      <w:r w:rsidRPr="00B557D9">
        <w:rPr>
          <w:rFonts w:ascii="Calibri" w:hAnsi="Calibri"/>
          <w:lang w:val="en-US"/>
        </w:rPr>
        <w:t>.</w:t>
      </w:r>
      <w:r w:rsidR="00D82470" w:rsidRPr="00B557D9">
        <w:rPr>
          <w:rFonts w:ascii="Calibri" w:hAnsi="Calibri"/>
          <w:lang w:val="en-US"/>
        </w:rPr>
        <w:t xml:space="preserve"> The D</w:t>
      </w:r>
      <w:r w:rsidR="00FA2B66" w:rsidRPr="00B557D9">
        <w:rPr>
          <w:rFonts w:ascii="Calibri" w:hAnsi="Calibri"/>
          <w:lang w:val="en-US"/>
        </w:rPr>
        <w:t>eputy Minister of Justice was one of the participants on the study-</w:t>
      </w:r>
      <w:r w:rsidRPr="00B557D9">
        <w:rPr>
          <w:rFonts w:ascii="Calibri" w:hAnsi="Calibri"/>
          <w:lang w:val="en-US"/>
        </w:rPr>
        <w:t xml:space="preserve">trip, and her participation </w:t>
      </w:r>
      <w:r w:rsidR="00FA2B66" w:rsidRPr="00B557D9">
        <w:rPr>
          <w:rFonts w:ascii="Calibri" w:hAnsi="Calibri"/>
          <w:lang w:val="en-US"/>
        </w:rPr>
        <w:t>contributed to a better understanding of the project</w:t>
      </w:r>
      <w:r w:rsidR="00D82470" w:rsidRPr="00B557D9">
        <w:rPr>
          <w:rFonts w:ascii="Calibri" w:hAnsi="Calibri"/>
          <w:lang w:val="en-US"/>
        </w:rPr>
        <w:t xml:space="preserve">. </w:t>
      </w:r>
      <w:r w:rsidRPr="00B557D9">
        <w:rPr>
          <w:rFonts w:ascii="Calibri" w:hAnsi="Calibri"/>
          <w:lang w:val="en-US"/>
        </w:rPr>
        <w:t>The trip became</w:t>
      </w:r>
      <w:r w:rsidR="00FA2B66" w:rsidRPr="00B557D9">
        <w:rPr>
          <w:rFonts w:ascii="Calibri" w:hAnsi="Calibri"/>
          <w:lang w:val="en-US"/>
        </w:rPr>
        <w:t xml:space="preserve"> an </w:t>
      </w:r>
      <w:r w:rsidR="00A835DA" w:rsidRPr="00B557D9">
        <w:rPr>
          <w:rFonts w:ascii="Calibri" w:hAnsi="Calibri"/>
          <w:lang w:val="en-US"/>
        </w:rPr>
        <w:t>eye-opener</w:t>
      </w:r>
      <w:r w:rsidRPr="00B557D9">
        <w:rPr>
          <w:rFonts w:ascii="Calibri" w:hAnsi="Calibri"/>
          <w:lang w:val="en-US"/>
        </w:rPr>
        <w:t xml:space="preserve"> for</w:t>
      </w:r>
      <w:r w:rsidR="00FA2B66" w:rsidRPr="00B557D9">
        <w:rPr>
          <w:rFonts w:ascii="Calibri" w:hAnsi="Calibri"/>
          <w:lang w:val="en-US"/>
        </w:rPr>
        <w:t xml:space="preserve"> the participants, and resulted in a common objective from the group to establish a Children`s Center in Moldova.</w:t>
      </w:r>
    </w:p>
    <w:p w14:paraId="38CC1782" w14:textId="257784D2" w:rsidR="002E04D7" w:rsidRPr="00B557D9" w:rsidRDefault="00E7431C"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Although there now appears to be political will from the government, the strategic discussion on child friendly justice is reported as being pushed by the international community, rather than by Moldovan authorities.</w:t>
      </w:r>
    </w:p>
    <w:p w14:paraId="612A2B79" w14:textId="75A9693F" w:rsidR="002E04D7" w:rsidRDefault="002E04D7" w:rsidP="002E04D7">
      <w:pPr>
        <w:pStyle w:val="Heading2"/>
        <w:rPr>
          <w:rFonts w:ascii="Calibri" w:hAnsi="Calibri"/>
        </w:rPr>
      </w:pPr>
      <w:bookmarkStart w:id="15" w:name="_Toc431383552"/>
      <w:r>
        <w:rPr>
          <w:rFonts w:ascii="Calibri" w:hAnsi="Calibri"/>
        </w:rPr>
        <w:t xml:space="preserve">5.4 </w:t>
      </w:r>
      <w:r w:rsidR="00B7335C" w:rsidRPr="00B557D9">
        <w:rPr>
          <w:rFonts w:ascii="Calibri" w:hAnsi="Calibri"/>
        </w:rPr>
        <w:t>T</w:t>
      </w:r>
      <w:r w:rsidR="003C6020" w:rsidRPr="00B557D9">
        <w:rPr>
          <w:rFonts w:ascii="Calibri" w:hAnsi="Calibri"/>
        </w:rPr>
        <w:t>heories of change</w:t>
      </w:r>
      <w:bookmarkEnd w:id="15"/>
    </w:p>
    <w:p w14:paraId="1A94AE5E" w14:textId="77777777" w:rsidR="002E04D7" w:rsidRPr="002E04D7" w:rsidRDefault="002E04D7" w:rsidP="002E04D7"/>
    <w:p w14:paraId="159A528E" w14:textId="1618B75E" w:rsidR="003E2EE1" w:rsidRPr="00B557D9" w:rsidRDefault="003E2EE1" w:rsidP="003E2EE1">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There was no project document and consequently no “theory of change” from the start of the project. The results model developed in 2012/13 with support from </w:t>
      </w:r>
      <w:proofErr w:type="gramStart"/>
      <w:r w:rsidRPr="00B557D9">
        <w:rPr>
          <w:rFonts w:ascii="Calibri" w:hAnsi="Calibri"/>
          <w:lang w:val="en-US"/>
        </w:rPr>
        <w:t>Norad</w:t>
      </w:r>
      <w:proofErr w:type="gramEnd"/>
      <w:r w:rsidRPr="00B557D9">
        <w:rPr>
          <w:rFonts w:ascii="Calibri" w:hAnsi="Calibri"/>
          <w:lang w:val="en-US"/>
        </w:rPr>
        <w:t xml:space="preserve"> aimed to define the long-term aspirations and goals of the project, and to test if the chosen activities and projects </w:t>
      </w:r>
      <w:r w:rsidR="000A3681" w:rsidRPr="00B557D9">
        <w:rPr>
          <w:rFonts w:ascii="Calibri" w:hAnsi="Calibri"/>
          <w:lang w:val="en-US"/>
        </w:rPr>
        <w:t xml:space="preserve">were </w:t>
      </w:r>
      <w:r w:rsidRPr="00B557D9">
        <w:rPr>
          <w:rFonts w:ascii="Calibri" w:hAnsi="Calibri"/>
          <w:lang w:val="en-US"/>
        </w:rPr>
        <w:t xml:space="preserve">commensurate to achieving that vision. Such a process should also provide benchmarks and long-term outcome and impact indicators that can serve to measure the overall ability of the project to contribute </w:t>
      </w:r>
      <w:proofErr w:type="spellStart"/>
      <w:r w:rsidRPr="00B557D9">
        <w:rPr>
          <w:rFonts w:ascii="Calibri" w:hAnsi="Calibri"/>
          <w:lang w:val="en-US"/>
        </w:rPr>
        <w:t>realising</w:t>
      </w:r>
      <w:proofErr w:type="spellEnd"/>
      <w:r w:rsidRPr="00B557D9">
        <w:rPr>
          <w:rFonts w:ascii="Calibri" w:hAnsi="Calibri"/>
          <w:lang w:val="en-US"/>
        </w:rPr>
        <w:t xml:space="preserve"> the stated vision.</w:t>
      </w:r>
    </w:p>
    <w:p w14:paraId="663C55C3" w14:textId="2F78C26B" w:rsidR="00CC52B8" w:rsidRPr="00B557D9" w:rsidRDefault="003E2EE1" w:rsidP="003E2EE1">
      <w:pPr>
        <w:widowControl w:val="0"/>
        <w:autoSpaceDE w:val="0"/>
        <w:autoSpaceDN w:val="0"/>
        <w:adjustRightInd w:val="0"/>
        <w:spacing w:after="240"/>
        <w:jc w:val="both"/>
        <w:rPr>
          <w:rFonts w:ascii="Calibri" w:hAnsi="Calibri"/>
          <w:lang w:val="en-US"/>
        </w:rPr>
      </w:pPr>
      <w:r w:rsidRPr="00B557D9">
        <w:rPr>
          <w:rFonts w:ascii="Calibri" w:hAnsi="Calibri"/>
          <w:lang w:val="en-US"/>
        </w:rPr>
        <w:t>NORLAM identified six objectives under which all key activities and areas of support were grouped together. Eve</w:t>
      </w:r>
      <w:r w:rsidR="000A3681" w:rsidRPr="00B557D9">
        <w:rPr>
          <w:rFonts w:ascii="Calibri" w:hAnsi="Calibri"/>
          <w:lang w:val="en-US"/>
        </w:rPr>
        <w:t>n though this logic model served</w:t>
      </w:r>
      <w:r w:rsidRPr="00B557D9">
        <w:rPr>
          <w:rFonts w:ascii="Calibri" w:hAnsi="Calibri"/>
          <w:lang w:val="en-US"/>
        </w:rPr>
        <w:t xml:space="preserve"> as a</w:t>
      </w:r>
      <w:r w:rsidR="000A3681" w:rsidRPr="00B557D9">
        <w:rPr>
          <w:rFonts w:ascii="Calibri" w:hAnsi="Calibri"/>
          <w:lang w:val="en-US"/>
        </w:rPr>
        <w:t xml:space="preserve"> good basis, it did</w:t>
      </w:r>
      <w:r w:rsidRPr="00B557D9">
        <w:rPr>
          <w:rFonts w:ascii="Calibri" w:hAnsi="Calibri"/>
          <w:lang w:val="en-US"/>
        </w:rPr>
        <w:t xml:space="preserve"> not map out the necessary</w:t>
      </w:r>
      <w:r w:rsidR="000A3681" w:rsidRPr="00B557D9">
        <w:rPr>
          <w:rFonts w:ascii="Calibri" w:hAnsi="Calibri"/>
          <w:lang w:val="en-US"/>
        </w:rPr>
        <w:t xml:space="preserve"> engagements and support that was</w:t>
      </w:r>
      <w:r w:rsidRPr="00B557D9">
        <w:rPr>
          <w:rFonts w:ascii="Calibri" w:hAnsi="Calibri"/>
          <w:lang w:val="en-US"/>
        </w:rPr>
        <w:t xml:space="preserve"> needed to achieve the expected objectives, leaving a gap in the logic sequence between the activities and the likelihood that they would lead to the achievement of the expected </w:t>
      </w:r>
      <w:proofErr w:type="spellStart"/>
      <w:r w:rsidRPr="00B557D9">
        <w:rPr>
          <w:rFonts w:ascii="Calibri" w:hAnsi="Calibri"/>
          <w:lang w:val="en-US"/>
        </w:rPr>
        <w:t>results.</w:t>
      </w:r>
      <w:r w:rsidR="00CC52B8" w:rsidRPr="00B557D9">
        <w:rPr>
          <w:rFonts w:ascii="Calibri" w:hAnsi="Calibri"/>
          <w:lang w:val="en-US"/>
        </w:rPr>
        <w:t>There</w:t>
      </w:r>
      <w:proofErr w:type="spellEnd"/>
      <w:r w:rsidR="00CC52B8" w:rsidRPr="00B557D9">
        <w:rPr>
          <w:rFonts w:ascii="Calibri" w:hAnsi="Calibri"/>
          <w:lang w:val="en-US"/>
        </w:rPr>
        <w:t xml:space="preserve"> was </w:t>
      </w:r>
      <w:r w:rsidR="00A835DA" w:rsidRPr="00B557D9">
        <w:rPr>
          <w:rFonts w:ascii="Calibri" w:hAnsi="Calibri"/>
          <w:lang w:val="en-US"/>
        </w:rPr>
        <w:t>neither any clear exit strategy nor</w:t>
      </w:r>
      <w:r w:rsidR="00CC52B8" w:rsidRPr="00B557D9">
        <w:rPr>
          <w:rFonts w:ascii="Calibri" w:hAnsi="Calibri"/>
          <w:lang w:val="en-US"/>
        </w:rPr>
        <w:t xml:space="preserve"> plan for sustaining the results of the project from the beginning. </w:t>
      </w:r>
    </w:p>
    <w:p w14:paraId="1640B2C3" w14:textId="65CCEB5C" w:rsidR="003E2EE1" w:rsidRPr="00B557D9" w:rsidRDefault="003E2EE1" w:rsidP="003E2EE1">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w:t>
      </w:r>
      <w:r w:rsidR="000A3681" w:rsidRPr="00B557D9">
        <w:rPr>
          <w:rFonts w:ascii="Calibri" w:hAnsi="Calibri"/>
          <w:lang w:val="en-US"/>
        </w:rPr>
        <w:t>evaluation of NORLAM found</w:t>
      </w:r>
      <w:r w:rsidR="00A835DA" w:rsidRPr="00B557D9">
        <w:rPr>
          <w:rFonts w:ascii="Calibri" w:hAnsi="Calibri"/>
          <w:lang w:val="en-US"/>
        </w:rPr>
        <w:t xml:space="preserve"> that gaps</w:t>
      </w:r>
      <w:r w:rsidR="000A3681" w:rsidRPr="00B557D9">
        <w:rPr>
          <w:rFonts w:ascii="Calibri" w:hAnsi="Calibri"/>
          <w:lang w:val="en-US"/>
        </w:rPr>
        <w:t xml:space="preserve"> and assumptions in the design</w:t>
      </w:r>
      <w:r w:rsidR="006F24F5" w:rsidRPr="00B557D9">
        <w:rPr>
          <w:rFonts w:ascii="Calibri" w:hAnsi="Calibri"/>
          <w:lang w:val="en-US"/>
        </w:rPr>
        <w:t xml:space="preserve"> and planning of the project had undermined</w:t>
      </w:r>
      <w:r w:rsidRPr="00B557D9">
        <w:rPr>
          <w:rFonts w:ascii="Calibri" w:hAnsi="Calibri"/>
          <w:lang w:val="en-US"/>
        </w:rPr>
        <w:t xml:space="preserve"> </w:t>
      </w:r>
      <w:r w:rsidR="006F24F5" w:rsidRPr="00B557D9">
        <w:rPr>
          <w:rFonts w:ascii="Calibri" w:hAnsi="Calibri"/>
          <w:lang w:val="en-US"/>
        </w:rPr>
        <w:t>effective support. An example was</w:t>
      </w:r>
      <w:r w:rsidRPr="00B557D9">
        <w:rPr>
          <w:rFonts w:ascii="Calibri" w:hAnsi="Calibri"/>
          <w:lang w:val="en-US"/>
        </w:rPr>
        <w:t xml:space="preserve"> the Consecutive Main Hearings Project (2010-2012), which assumed that capacity</w:t>
      </w:r>
      <w:r w:rsidR="0009186E" w:rsidRPr="00B557D9">
        <w:rPr>
          <w:rFonts w:ascii="Calibri" w:hAnsi="Calibri"/>
          <w:lang w:val="en-US"/>
        </w:rPr>
        <w:t xml:space="preserve"> </w:t>
      </w:r>
      <w:r w:rsidRPr="00B557D9">
        <w:rPr>
          <w:rFonts w:ascii="Calibri" w:hAnsi="Calibri"/>
          <w:lang w:val="en-US"/>
        </w:rPr>
        <w:t>building, new working methods and financial support were in themselves sufficient to expedite cases. In the absence of the full understanding of needs (legal framework, changes in attitude) and drivers of change, which are typically identified in a theory of change, these gaps remained unaddressed and ultimately undermined the effectiveness of the project altogether.</w:t>
      </w:r>
    </w:p>
    <w:p w14:paraId="4B169411" w14:textId="794A5D1B" w:rsidR="003E2EE1" w:rsidRPr="00B557D9" w:rsidRDefault="003E2EE1" w:rsidP="003E2EE1">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NORLAM does not have a clear sequencing of activities in the medium to long-term. This hinders incremental planning and complementarity of efforts from one year to the next. Whilst </w:t>
      </w:r>
      <w:proofErr w:type="spellStart"/>
      <w:r w:rsidRPr="00B557D9">
        <w:rPr>
          <w:rFonts w:ascii="Calibri" w:hAnsi="Calibri"/>
          <w:lang w:val="en-US"/>
        </w:rPr>
        <w:t>recognising</w:t>
      </w:r>
      <w:proofErr w:type="spellEnd"/>
      <w:r w:rsidRPr="00B557D9">
        <w:rPr>
          <w:rFonts w:ascii="Calibri" w:hAnsi="Calibri"/>
          <w:lang w:val="en-US"/>
        </w:rPr>
        <w:t xml:space="preserve"> the challenge that NORLAM funding is approved year by year, clarifying NORLAM’s theory of change would </w:t>
      </w:r>
      <w:r w:rsidR="0009186E" w:rsidRPr="00B557D9">
        <w:rPr>
          <w:rFonts w:ascii="Calibri" w:hAnsi="Calibri"/>
          <w:lang w:val="en-US"/>
        </w:rPr>
        <w:t xml:space="preserve">have </w:t>
      </w:r>
      <w:r w:rsidRPr="00B557D9">
        <w:rPr>
          <w:rFonts w:ascii="Calibri" w:hAnsi="Calibri"/>
          <w:lang w:val="en-US"/>
        </w:rPr>
        <w:t>demonstrate</w:t>
      </w:r>
      <w:r w:rsidR="0009186E" w:rsidRPr="00B557D9">
        <w:rPr>
          <w:rFonts w:ascii="Calibri" w:hAnsi="Calibri"/>
          <w:lang w:val="en-US"/>
        </w:rPr>
        <w:t>d</w:t>
      </w:r>
      <w:r w:rsidRPr="00B557D9">
        <w:rPr>
          <w:rFonts w:ascii="Calibri" w:hAnsi="Calibri"/>
          <w:lang w:val="en-US"/>
        </w:rPr>
        <w:t xml:space="preserve"> how projects and activities in consecutive years link with one another, building consistency in approach and helping to build upon previous efforts. The work done in November 2013 is the start of this process and now needs to be developed further.</w:t>
      </w:r>
    </w:p>
    <w:p w14:paraId="1CB348EB" w14:textId="7F37909E" w:rsidR="002E04D7" w:rsidRDefault="003E2EE1" w:rsidP="002E04D7">
      <w:pPr>
        <w:widowControl w:val="0"/>
        <w:autoSpaceDE w:val="0"/>
        <w:autoSpaceDN w:val="0"/>
        <w:adjustRightInd w:val="0"/>
        <w:spacing w:after="240"/>
        <w:jc w:val="both"/>
        <w:rPr>
          <w:rFonts w:ascii="Calibri" w:hAnsi="Calibri"/>
        </w:rPr>
      </w:pPr>
      <w:r w:rsidRPr="00B557D9">
        <w:rPr>
          <w:rFonts w:ascii="Calibri" w:hAnsi="Calibri"/>
          <w:lang w:val="en-US"/>
        </w:rPr>
        <w:t xml:space="preserve">Similarly, there </w:t>
      </w:r>
      <w:r w:rsidR="0009186E" w:rsidRPr="00B557D9">
        <w:rPr>
          <w:rFonts w:ascii="Calibri" w:hAnsi="Calibri"/>
          <w:lang w:val="en-US"/>
        </w:rPr>
        <w:t>has not been a sufficient</w:t>
      </w:r>
      <w:r w:rsidRPr="00B557D9">
        <w:rPr>
          <w:rFonts w:ascii="Calibri" w:hAnsi="Calibri"/>
          <w:lang w:val="en-US"/>
        </w:rPr>
        <w:t xml:space="preserve"> horizontal integration, which would outline coherence across the </w:t>
      </w:r>
      <w:proofErr w:type="spellStart"/>
      <w:r w:rsidRPr="00B557D9">
        <w:rPr>
          <w:rFonts w:ascii="Calibri" w:hAnsi="Calibri"/>
          <w:lang w:val="en-US"/>
        </w:rPr>
        <w:t>programme</w:t>
      </w:r>
      <w:proofErr w:type="spellEnd"/>
      <w:r w:rsidRPr="00B557D9">
        <w:rPr>
          <w:rFonts w:ascii="Calibri" w:hAnsi="Calibri"/>
          <w:lang w:val="en-US"/>
        </w:rPr>
        <w:t xml:space="preserve"> and define how the individual outputs complement each other to strengthen the criminal justice chain. This is especially pertinent when considering that NORLAM is in a unique position, as no other development partner has such extensive engagement across the criminal justice chain. Furthermore, other development partner justice reform projects in Moldova last typically between 2-4 years. NORLAM has a unique advantage by having an implementation period of 9 years (current timeframe is 2007-2016). </w:t>
      </w:r>
    </w:p>
    <w:p w14:paraId="08AEAD99" w14:textId="1E490CA2" w:rsidR="002E04D7" w:rsidRDefault="00EF4173" w:rsidP="00632DC6">
      <w:pPr>
        <w:pStyle w:val="Heading2"/>
        <w:numPr>
          <w:ilvl w:val="1"/>
          <w:numId w:val="5"/>
        </w:numPr>
        <w:rPr>
          <w:rFonts w:ascii="Calibri" w:hAnsi="Calibri"/>
        </w:rPr>
      </w:pPr>
      <w:bookmarkStart w:id="16" w:name="_Toc431383553"/>
      <w:r w:rsidRPr="00B557D9">
        <w:rPr>
          <w:rFonts w:ascii="Calibri" w:hAnsi="Calibri"/>
        </w:rPr>
        <w:t>Consensus, b</w:t>
      </w:r>
      <w:r w:rsidR="00B7335C" w:rsidRPr="00B557D9">
        <w:rPr>
          <w:rFonts w:ascii="Calibri" w:hAnsi="Calibri"/>
        </w:rPr>
        <w:t>uy in and champions</w:t>
      </w:r>
      <w:bookmarkEnd w:id="16"/>
    </w:p>
    <w:p w14:paraId="7967CDA4" w14:textId="77777777" w:rsidR="00632DC6" w:rsidRPr="00632DC6" w:rsidRDefault="00632DC6" w:rsidP="00632DC6">
      <w:pPr>
        <w:pStyle w:val="ListParagraph"/>
        <w:ind w:left="360"/>
      </w:pPr>
    </w:p>
    <w:p w14:paraId="3215E793" w14:textId="25D17A68" w:rsidR="00D82470" w:rsidRPr="00B557D9" w:rsidRDefault="00D82470" w:rsidP="00D8247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NORLAM has been good at cultivating high-level contacts and at generating demand for their services, </w:t>
      </w:r>
      <w:r w:rsidRPr="00B557D9">
        <w:rPr>
          <w:rFonts w:ascii="Calibri" w:hAnsi="Calibri"/>
          <w:lang w:val="en-US"/>
        </w:rPr>
        <w:lastRenderedPageBreak/>
        <w:t xml:space="preserve">often by offering practical help to the leaders of counterpart institutions to live up to expectations from the international community and international obligations undertaken – and then supplying top-notch advisory and training services to meet concrete demands for their advice and cooperation. </w:t>
      </w:r>
    </w:p>
    <w:p w14:paraId="0D61BBE9" w14:textId="5D1A1651" w:rsidR="00D82470" w:rsidRPr="00B557D9" w:rsidRDefault="00D82470" w:rsidP="00D82470">
      <w:pPr>
        <w:widowControl w:val="0"/>
        <w:autoSpaceDE w:val="0"/>
        <w:autoSpaceDN w:val="0"/>
        <w:adjustRightInd w:val="0"/>
        <w:spacing w:after="240"/>
        <w:jc w:val="both"/>
        <w:rPr>
          <w:rFonts w:ascii="Calibri" w:hAnsi="Calibri"/>
          <w:lang w:val="en-US"/>
        </w:rPr>
      </w:pPr>
      <w:r w:rsidRPr="00B557D9">
        <w:rPr>
          <w:rFonts w:ascii="Calibri" w:hAnsi="Calibri"/>
          <w:lang w:val="en-US"/>
        </w:rPr>
        <w:t>The modus operandi has essentially been to approach the host-country government, courts, prosecution service, probation system and penitentiary service at a high level, where policies and strateg</w:t>
      </w:r>
      <w:r w:rsidR="006F24F5" w:rsidRPr="00B557D9">
        <w:rPr>
          <w:rFonts w:ascii="Calibri" w:hAnsi="Calibri"/>
          <w:lang w:val="en-US"/>
        </w:rPr>
        <w:t>ic decisions are made. The team</w:t>
      </w:r>
      <w:r w:rsidRPr="00B557D9">
        <w:rPr>
          <w:rFonts w:ascii="Calibri" w:hAnsi="Calibri"/>
          <w:lang w:val="en-US"/>
        </w:rPr>
        <w:t xml:space="preserve"> bring</w:t>
      </w:r>
      <w:r w:rsidR="006F24F5" w:rsidRPr="00B557D9">
        <w:rPr>
          <w:rFonts w:ascii="Calibri" w:hAnsi="Calibri"/>
          <w:lang w:val="en-US"/>
        </w:rPr>
        <w:t>s</w:t>
      </w:r>
      <w:r w:rsidRPr="00B557D9">
        <w:rPr>
          <w:rFonts w:ascii="Calibri" w:hAnsi="Calibri"/>
          <w:lang w:val="en-US"/>
        </w:rPr>
        <w:t xml:space="preserve"> little or no funding to their counterparts. Rather, they attempt to offer theoretical and practical solut</w:t>
      </w:r>
      <w:r w:rsidR="006F24F5" w:rsidRPr="00B557D9">
        <w:rPr>
          <w:rFonts w:ascii="Calibri" w:hAnsi="Calibri"/>
          <w:lang w:val="en-US"/>
        </w:rPr>
        <w:t xml:space="preserve">ions. This top-down approach has </w:t>
      </w:r>
      <w:r w:rsidRPr="00B557D9">
        <w:rPr>
          <w:rFonts w:ascii="Calibri" w:hAnsi="Calibri"/>
          <w:lang w:val="en-US"/>
        </w:rPr>
        <w:t xml:space="preserve">been combined with training and awareness raising of practitioners at the working level. </w:t>
      </w:r>
    </w:p>
    <w:p w14:paraId="79729463" w14:textId="77777777" w:rsidR="00D82470" w:rsidRPr="00B557D9" w:rsidRDefault="00D82470" w:rsidP="00D8247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projects have not only moved at the higher-echelon levels, but combined it with capacity building at the level of practitioners. A common characteristic of both projects seems to have been good skills, compared to other international actors, at designing and delivering training activities for judges, prosecutors, </w:t>
      </w:r>
      <w:proofErr w:type="spellStart"/>
      <w:r w:rsidRPr="00B557D9">
        <w:rPr>
          <w:rFonts w:ascii="Calibri" w:hAnsi="Calibri"/>
          <w:lang w:val="en-US"/>
        </w:rPr>
        <w:t>defence</w:t>
      </w:r>
      <w:proofErr w:type="spellEnd"/>
      <w:r w:rsidRPr="00B557D9">
        <w:rPr>
          <w:rFonts w:ascii="Calibri" w:hAnsi="Calibri"/>
          <w:lang w:val="en-US"/>
        </w:rPr>
        <w:t xml:space="preserve"> lawyers, as well as for prisons and probation staff.</w:t>
      </w:r>
    </w:p>
    <w:p w14:paraId="1638569C" w14:textId="579753C8" w:rsidR="0009186E" w:rsidRPr="00205B18" w:rsidRDefault="00D82470" w:rsidP="00205B18">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external evaluations highlight that the projects are succeeding in “planting seeds” among potential drivers of change in different branches of </w:t>
      </w:r>
      <w:r w:rsidR="006F24F5" w:rsidRPr="00B557D9">
        <w:rPr>
          <w:rFonts w:ascii="Calibri" w:hAnsi="Calibri"/>
          <w:lang w:val="en-US"/>
        </w:rPr>
        <w:t>the criminal-justice chain. The</w:t>
      </w:r>
      <w:r w:rsidRPr="00B557D9">
        <w:rPr>
          <w:rFonts w:ascii="Calibri" w:hAnsi="Calibri"/>
          <w:lang w:val="en-US"/>
        </w:rPr>
        <w:t xml:space="preserve"> training modality has been possible not only due to the technical and practical maturity of team members, but also by the fact that they are resident advisers who have made it a point to study local laws and acquire a good understanding of the inner workings and interplay of the various relevant counterparts in the host countries. </w:t>
      </w:r>
    </w:p>
    <w:p w14:paraId="1259B88F" w14:textId="6E5D01C5" w:rsidR="002E04D7" w:rsidRDefault="00205B18" w:rsidP="00210485">
      <w:pPr>
        <w:pStyle w:val="Heading2"/>
        <w:rPr>
          <w:rFonts w:ascii="Calibri" w:hAnsi="Calibri"/>
        </w:rPr>
      </w:pPr>
      <w:bookmarkStart w:id="17" w:name="_Toc431383554"/>
      <w:r>
        <w:rPr>
          <w:rFonts w:ascii="Calibri" w:hAnsi="Calibri"/>
        </w:rPr>
        <w:t xml:space="preserve">5.5 </w:t>
      </w:r>
      <w:r w:rsidR="00B7335C" w:rsidRPr="00B557D9">
        <w:rPr>
          <w:rFonts w:ascii="Calibri" w:hAnsi="Calibri"/>
        </w:rPr>
        <w:t>Capacity needs assessment</w:t>
      </w:r>
      <w:bookmarkEnd w:id="17"/>
    </w:p>
    <w:p w14:paraId="0119E03A" w14:textId="77777777" w:rsidR="00210485" w:rsidRPr="00210485" w:rsidRDefault="00210485" w:rsidP="00210485"/>
    <w:p w14:paraId="4D05E45E" w14:textId="26177CBE" w:rsidR="00A86478" w:rsidRPr="00B557D9" w:rsidRDefault="00A86478" w:rsidP="00A86478">
      <w:pPr>
        <w:widowControl w:val="0"/>
        <w:autoSpaceDE w:val="0"/>
        <w:autoSpaceDN w:val="0"/>
        <w:adjustRightInd w:val="0"/>
        <w:spacing w:after="240"/>
        <w:jc w:val="both"/>
        <w:rPr>
          <w:rFonts w:ascii="Calibri" w:hAnsi="Calibri"/>
          <w:lang w:val="en-US"/>
        </w:rPr>
      </w:pPr>
      <w:r w:rsidRPr="00B557D9">
        <w:rPr>
          <w:rFonts w:ascii="Calibri" w:hAnsi="Calibri"/>
          <w:lang w:val="en-US"/>
        </w:rPr>
        <w:t>In December 2005</w:t>
      </w:r>
      <w:r w:rsidR="00000866" w:rsidRPr="00B557D9">
        <w:rPr>
          <w:rFonts w:ascii="Calibri" w:hAnsi="Calibri"/>
          <w:lang w:val="en-US"/>
        </w:rPr>
        <w:t>,</w:t>
      </w:r>
      <w:r w:rsidRPr="00B557D9">
        <w:rPr>
          <w:rFonts w:ascii="Calibri" w:hAnsi="Calibri"/>
          <w:lang w:val="en-US"/>
        </w:rPr>
        <w:t xml:space="preserve"> the Norwegian justice minister visited Moldova in connection with the opening of an Interpol office in the country. Subsequently, in the spring of 2006 Norway fielded a team of experts to assess the possibility of cooperation with Moldova. The team recom</w:t>
      </w:r>
      <w:r w:rsidR="006F24F5" w:rsidRPr="00B557D9">
        <w:rPr>
          <w:rFonts w:ascii="Calibri" w:hAnsi="Calibri"/>
          <w:lang w:val="en-US"/>
        </w:rPr>
        <w:t>mended that a project in the country</w:t>
      </w:r>
      <w:r w:rsidRPr="00B557D9">
        <w:rPr>
          <w:rFonts w:ascii="Calibri" w:hAnsi="Calibri"/>
          <w:lang w:val="en-US"/>
        </w:rPr>
        <w:t xml:space="preserve"> should concentrate on stimulating the implementation of newly introduced laws by enhancing the relevant actors’ knowledge of the new laws, understanding of their essential contents, and on increasing the role understanding in the new scheme of things among the various actors in the chain of justice.</w:t>
      </w:r>
    </w:p>
    <w:p w14:paraId="4AA2169F" w14:textId="6E195019" w:rsidR="00683FB2" w:rsidRPr="00B557D9" w:rsidRDefault="00000866" w:rsidP="00683FB2">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 task </w:t>
      </w:r>
      <w:r w:rsidR="00683FB2" w:rsidRPr="00B557D9">
        <w:rPr>
          <w:rFonts w:ascii="Calibri" w:hAnsi="Calibri"/>
          <w:lang w:val="en-US"/>
        </w:rPr>
        <w:t>was primarily to identify areas and modalities for assistance</w:t>
      </w:r>
      <w:r w:rsidRPr="00B557D9">
        <w:rPr>
          <w:rFonts w:ascii="Calibri" w:hAnsi="Calibri"/>
          <w:lang w:val="en-US"/>
        </w:rPr>
        <w:t xml:space="preserve"> and not to </w:t>
      </w:r>
      <w:r w:rsidR="00683FB2" w:rsidRPr="00B557D9">
        <w:rPr>
          <w:rFonts w:ascii="Calibri" w:hAnsi="Calibri"/>
          <w:lang w:val="en-US"/>
        </w:rPr>
        <w:t>assess whether such cooperation should be undertaken.</w:t>
      </w:r>
      <w:r w:rsidR="005B1DA9" w:rsidRPr="00B557D9">
        <w:rPr>
          <w:rFonts w:ascii="Calibri" w:hAnsi="Calibri"/>
          <w:lang w:val="en-US"/>
        </w:rPr>
        <w:t xml:space="preserve"> The decision </w:t>
      </w:r>
      <w:r w:rsidR="006F24F5" w:rsidRPr="00B557D9">
        <w:rPr>
          <w:rFonts w:ascii="Calibri" w:hAnsi="Calibri"/>
          <w:lang w:val="en-US"/>
        </w:rPr>
        <w:t xml:space="preserve">to have a project </w:t>
      </w:r>
      <w:r w:rsidR="005B1DA9" w:rsidRPr="00B557D9">
        <w:rPr>
          <w:rFonts w:ascii="Calibri" w:hAnsi="Calibri"/>
          <w:lang w:val="en-US"/>
        </w:rPr>
        <w:t xml:space="preserve">had already been taken </w:t>
      </w:r>
      <w:r w:rsidR="00683FB2" w:rsidRPr="00B557D9">
        <w:rPr>
          <w:rFonts w:ascii="Calibri" w:hAnsi="Calibri"/>
          <w:lang w:val="en-US"/>
        </w:rPr>
        <w:t xml:space="preserve">at a political and ministerial level between the countries. The work of the feasibility </w:t>
      </w:r>
      <w:r w:rsidR="005B1DA9" w:rsidRPr="00B557D9">
        <w:rPr>
          <w:rFonts w:ascii="Calibri" w:hAnsi="Calibri"/>
          <w:lang w:val="en-US"/>
        </w:rPr>
        <w:t xml:space="preserve">mission </w:t>
      </w:r>
      <w:r w:rsidR="00683FB2" w:rsidRPr="00B557D9">
        <w:rPr>
          <w:rFonts w:ascii="Calibri" w:hAnsi="Calibri"/>
          <w:lang w:val="en-US"/>
        </w:rPr>
        <w:t>included consultations with government institutions and relevant donors. The report</w:t>
      </w:r>
      <w:r w:rsidR="005B1DA9" w:rsidRPr="00B557D9">
        <w:rPr>
          <w:rFonts w:ascii="Calibri" w:hAnsi="Calibri"/>
          <w:lang w:val="en-US"/>
        </w:rPr>
        <w:t xml:space="preserve"> provides a </w:t>
      </w:r>
      <w:r w:rsidR="00683FB2" w:rsidRPr="00B557D9">
        <w:rPr>
          <w:rFonts w:ascii="Calibri" w:hAnsi="Calibri"/>
          <w:lang w:val="en-US"/>
        </w:rPr>
        <w:t>good mapping o</w:t>
      </w:r>
      <w:r w:rsidR="005B1DA9" w:rsidRPr="00B557D9">
        <w:rPr>
          <w:rFonts w:ascii="Calibri" w:hAnsi="Calibri"/>
          <w:lang w:val="en-US"/>
        </w:rPr>
        <w:t>f the situation in the country</w:t>
      </w:r>
      <w:r w:rsidR="00683FB2" w:rsidRPr="00B557D9">
        <w:rPr>
          <w:rFonts w:ascii="Calibri" w:hAnsi="Calibri"/>
          <w:lang w:val="en-US"/>
        </w:rPr>
        <w:t xml:space="preserve"> and requirements and needs in the justice sector. </w:t>
      </w:r>
      <w:r w:rsidR="005B1DA9" w:rsidRPr="00B557D9">
        <w:rPr>
          <w:rFonts w:ascii="Calibri" w:hAnsi="Calibri"/>
          <w:lang w:val="en-US"/>
        </w:rPr>
        <w:t>It also</w:t>
      </w:r>
      <w:r w:rsidR="00683FB2" w:rsidRPr="00B557D9">
        <w:rPr>
          <w:rFonts w:ascii="Calibri" w:hAnsi="Calibri"/>
          <w:lang w:val="en-US"/>
        </w:rPr>
        <w:t xml:space="preserve"> identified well the appropriateness of addressing the full chain of justice and the legal professions that would be required in the Response Pool team. </w:t>
      </w:r>
    </w:p>
    <w:p w14:paraId="3F9151BD" w14:textId="3DDAD4C5" w:rsidR="00D82470" w:rsidRPr="00B557D9" w:rsidRDefault="005B1DA9" w:rsidP="00D8247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On the other hand, the preparatory study was </w:t>
      </w:r>
      <w:r w:rsidR="00D82470" w:rsidRPr="00B557D9">
        <w:rPr>
          <w:rFonts w:ascii="Calibri" w:hAnsi="Calibri"/>
          <w:lang w:val="en-US"/>
        </w:rPr>
        <w:t xml:space="preserve">not of the same comprehensive nature as the feasibility studies and project design usually done for bilateral cooperation. </w:t>
      </w:r>
      <w:r w:rsidRPr="00B557D9">
        <w:rPr>
          <w:rFonts w:ascii="Calibri" w:hAnsi="Calibri"/>
          <w:lang w:val="en-US"/>
        </w:rPr>
        <w:t xml:space="preserve">It was </w:t>
      </w:r>
      <w:r w:rsidR="00D82470" w:rsidRPr="00B557D9">
        <w:rPr>
          <w:rFonts w:ascii="Calibri" w:hAnsi="Calibri"/>
          <w:lang w:val="en-US"/>
        </w:rPr>
        <w:t xml:space="preserve">not subject to any appraisal and did not serve as a basis for dialogue between the donor and the recipient country. The </w:t>
      </w:r>
      <w:r w:rsidRPr="00B557D9">
        <w:rPr>
          <w:rFonts w:ascii="Calibri" w:hAnsi="Calibri"/>
          <w:lang w:val="en-US"/>
        </w:rPr>
        <w:t xml:space="preserve">project is based on a general MoU, but did not </w:t>
      </w:r>
      <w:r w:rsidR="006F24F5" w:rsidRPr="00B557D9">
        <w:rPr>
          <w:rFonts w:ascii="Calibri" w:hAnsi="Calibri"/>
          <w:lang w:val="en-US"/>
        </w:rPr>
        <w:t xml:space="preserve">submit </w:t>
      </w:r>
      <w:r w:rsidRPr="00B557D9">
        <w:rPr>
          <w:rFonts w:ascii="Calibri" w:hAnsi="Calibri"/>
          <w:lang w:val="en-US"/>
        </w:rPr>
        <w:t>a project document with a logical f</w:t>
      </w:r>
      <w:r w:rsidR="00D82470" w:rsidRPr="00B557D9">
        <w:rPr>
          <w:rFonts w:ascii="Calibri" w:hAnsi="Calibri"/>
          <w:lang w:val="en-US"/>
        </w:rPr>
        <w:t>ramework structure with goal, purpose and outputs with indicators to measure results as well as budgets and work plans.</w:t>
      </w:r>
    </w:p>
    <w:p w14:paraId="44F99920" w14:textId="78078C5A" w:rsidR="00D82470" w:rsidRPr="002E04D7" w:rsidRDefault="00D82470" w:rsidP="00D82470">
      <w:pPr>
        <w:widowControl w:val="0"/>
        <w:autoSpaceDE w:val="0"/>
        <w:autoSpaceDN w:val="0"/>
        <w:adjustRightInd w:val="0"/>
        <w:spacing w:after="240"/>
        <w:jc w:val="both"/>
        <w:rPr>
          <w:rFonts w:ascii="Calibri" w:hAnsi="Calibri"/>
          <w:lang w:val="en-US"/>
        </w:rPr>
      </w:pPr>
      <w:r w:rsidRPr="00B557D9">
        <w:rPr>
          <w:rFonts w:ascii="Calibri" w:hAnsi="Calibri"/>
          <w:lang w:val="en-US"/>
        </w:rPr>
        <w:t>In most countries</w:t>
      </w:r>
      <w:r w:rsidR="006F24F5" w:rsidRPr="00B557D9">
        <w:rPr>
          <w:rFonts w:ascii="Calibri" w:hAnsi="Calibri"/>
          <w:lang w:val="en-US"/>
        </w:rPr>
        <w:t>,</w:t>
      </w:r>
      <w:r w:rsidRPr="00B557D9">
        <w:rPr>
          <w:rFonts w:ascii="Calibri" w:hAnsi="Calibri"/>
          <w:lang w:val="en-US"/>
        </w:rPr>
        <w:t xml:space="preserve"> a development project will be located within a national institution with a clear project agreement. This </w:t>
      </w:r>
      <w:r w:rsidR="005B1DA9" w:rsidRPr="00B557D9">
        <w:rPr>
          <w:rFonts w:ascii="Calibri" w:hAnsi="Calibri"/>
          <w:lang w:val="en-US"/>
        </w:rPr>
        <w:t>has not been t</w:t>
      </w:r>
      <w:r w:rsidRPr="00B557D9">
        <w:rPr>
          <w:rFonts w:ascii="Calibri" w:hAnsi="Calibri"/>
          <w:lang w:val="en-US"/>
        </w:rPr>
        <w:t xml:space="preserve">he case with NORLAM. </w:t>
      </w:r>
      <w:r w:rsidR="005B1DA9" w:rsidRPr="00B557D9">
        <w:rPr>
          <w:rFonts w:ascii="Calibri" w:hAnsi="Calibri"/>
          <w:lang w:val="en-US"/>
        </w:rPr>
        <w:t xml:space="preserve">It </w:t>
      </w:r>
      <w:r w:rsidR="006F24F5" w:rsidRPr="00B557D9">
        <w:rPr>
          <w:rFonts w:ascii="Calibri" w:hAnsi="Calibri"/>
          <w:lang w:val="en-US"/>
        </w:rPr>
        <w:t>became an independent entity. T</w:t>
      </w:r>
      <w:r w:rsidR="005B1DA9" w:rsidRPr="00B557D9">
        <w:rPr>
          <w:rFonts w:ascii="Calibri" w:hAnsi="Calibri"/>
          <w:lang w:val="en-US"/>
        </w:rPr>
        <w:t xml:space="preserve">he </w:t>
      </w:r>
      <w:r w:rsidRPr="00B557D9">
        <w:rPr>
          <w:rFonts w:ascii="Calibri" w:hAnsi="Calibri"/>
          <w:lang w:val="en-US"/>
        </w:rPr>
        <w:t xml:space="preserve">legal basis for the cooperation is </w:t>
      </w:r>
      <w:r w:rsidR="005B1DA9" w:rsidRPr="00B557D9">
        <w:rPr>
          <w:rFonts w:ascii="Calibri" w:hAnsi="Calibri"/>
          <w:lang w:val="en-US"/>
        </w:rPr>
        <w:t xml:space="preserve">a </w:t>
      </w:r>
      <w:r w:rsidRPr="00B557D9">
        <w:rPr>
          <w:rFonts w:ascii="Calibri" w:hAnsi="Calibri"/>
          <w:lang w:val="en-US"/>
        </w:rPr>
        <w:t xml:space="preserve">general Memorandum of Understanding (MOU) and an additional agreement on the status of the Norwegian </w:t>
      </w:r>
      <w:r w:rsidRPr="002E04D7">
        <w:rPr>
          <w:rFonts w:ascii="Calibri" w:hAnsi="Calibri"/>
          <w:lang w:val="en-US"/>
        </w:rPr>
        <w:t>personnel</w:t>
      </w:r>
      <w:r w:rsidR="005B1DA9" w:rsidRPr="002E04D7">
        <w:rPr>
          <w:rFonts w:ascii="Calibri" w:hAnsi="Calibri"/>
          <w:lang w:val="en-US"/>
        </w:rPr>
        <w:t xml:space="preserve">. </w:t>
      </w:r>
    </w:p>
    <w:p w14:paraId="6B7CD3E2" w14:textId="77777777" w:rsidR="002B039E" w:rsidRPr="00B557D9" w:rsidRDefault="002B039E" w:rsidP="002B039E">
      <w:pPr>
        <w:widowControl w:val="0"/>
        <w:autoSpaceDE w:val="0"/>
        <w:autoSpaceDN w:val="0"/>
        <w:adjustRightInd w:val="0"/>
        <w:spacing w:after="240"/>
        <w:jc w:val="both"/>
        <w:rPr>
          <w:rFonts w:ascii="Calibri" w:hAnsi="Calibri"/>
          <w:lang w:val="en-US"/>
        </w:rPr>
      </w:pPr>
      <w:r w:rsidRPr="002E04D7">
        <w:rPr>
          <w:rFonts w:ascii="Calibri" w:hAnsi="Calibri"/>
          <w:lang w:val="en-US"/>
        </w:rPr>
        <w:t xml:space="preserve">When the concept of deploying Norwegian legal professionals to countries such as Moldova was developed, different options were explored. The main alternative option considered was to provide Norwegian legal professionals into a multilateral initiative, such as the OSCE. The Norwegian Ministry of </w:t>
      </w:r>
      <w:r w:rsidRPr="002E04D7">
        <w:rPr>
          <w:rFonts w:ascii="Calibri" w:hAnsi="Calibri"/>
          <w:lang w:val="en-US"/>
        </w:rPr>
        <w:lastRenderedPageBreak/>
        <w:t>Justice decided to offer bilateral support because it allowed for greater flexibility and the ability to send out more personnel than with a multilateral setup. This working modality has not changed later.</w:t>
      </w:r>
      <w:r w:rsidRPr="00B557D9">
        <w:rPr>
          <w:rFonts w:ascii="Calibri" w:hAnsi="Calibri"/>
          <w:lang w:val="en-US"/>
        </w:rPr>
        <w:t xml:space="preserve"> </w:t>
      </w:r>
    </w:p>
    <w:p w14:paraId="4DD5FD05" w14:textId="0DAE02DE" w:rsidR="002E04D7" w:rsidRDefault="009E64DE" w:rsidP="00210485">
      <w:pPr>
        <w:pStyle w:val="Heading2"/>
        <w:numPr>
          <w:ilvl w:val="1"/>
          <w:numId w:val="5"/>
        </w:numPr>
        <w:rPr>
          <w:rFonts w:ascii="Calibri" w:hAnsi="Calibri"/>
        </w:rPr>
      </w:pPr>
      <w:bookmarkStart w:id="18" w:name="_Toc431383555"/>
      <w:r w:rsidRPr="00B557D9">
        <w:rPr>
          <w:rFonts w:ascii="Calibri" w:hAnsi="Calibri"/>
        </w:rPr>
        <w:t>D</w:t>
      </w:r>
      <w:r w:rsidR="00B7335C" w:rsidRPr="00B557D9">
        <w:rPr>
          <w:rFonts w:ascii="Calibri" w:hAnsi="Calibri"/>
        </w:rPr>
        <w:t>onor fit</w:t>
      </w:r>
      <w:bookmarkEnd w:id="18"/>
      <w:r w:rsidR="00B7335C" w:rsidRPr="00B557D9">
        <w:rPr>
          <w:rFonts w:ascii="Calibri" w:hAnsi="Calibri"/>
        </w:rPr>
        <w:t xml:space="preserve"> </w:t>
      </w:r>
    </w:p>
    <w:p w14:paraId="548F048A" w14:textId="77777777" w:rsidR="00210485" w:rsidRPr="00210485" w:rsidRDefault="00210485" w:rsidP="00210485">
      <w:pPr>
        <w:pStyle w:val="ListParagraph"/>
        <w:ind w:left="360"/>
      </w:pPr>
    </w:p>
    <w:p w14:paraId="6B1D3FA9" w14:textId="1347DF90" w:rsidR="00991728" w:rsidRPr="00B557D9" w:rsidRDefault="005B1DA9" w:rsidP="00683FB2">
      <w:pPr>
        <w:widowControl w:val="0"/>
        <w:autoSpaceDE w:val="0"/>
        <w:autoSpaceDN w:val="0"/>
        <w:adjustRightInd w:val="0"/>
        <w:spacing w:after="240"/>
        <w:jc w:val="both"/>
        <w:rPr>
          <w:rFonts w:ascii="Calibri" w:hAnsi="Calibri"/>
          <w:lang w:val="en-US"/>
        </w:rPr>
      </w:pPr>
      <w:r w:rsidRPr="00B557D9">
        <w:rPr>
          <w:rFonts w:ascii="Calibri" w:hAnsi="Calibri"/>
          <w:lang w:val="en-US"/>
        </w:rPr>
        <w:t>Norway has no history of involvement with Moldova. In the</w:t>
      </w:r>
      <w:r w:rsidR="00683FB2" w:rsidRPr="00B557D9">
        <w:rPr>
          <w:rFonts w:ascii="Calibri" w:hAnsi="Calibri"/>
          <w:lang w:val="en-US"/>
        </w:rPr>
        <w:t xml:space="preserve"> preamble </w:t>
      </w:r>
      <w:r w:rsidRPr="00B557D9">
        <w:rPr>
          <w:rFonts w:ascii="Calibri" w:hAnsi="Calibri"/>
          <w:lang w:val="en-US"/>
        </w:rPr>
        <w:t>to the MoU</w:t>
      </w:r>
      <w:r w:rsidR="006F24F5" w:rsidRPr="00B557D9">
        <w:rPr>
          <w:rFonts w:ascii="Calibri" w:hAnsi="Calibri"/>
          <w:lang w:val="en-US"/>
        </w:rPr>
        <w:t>,</w:t>
      </w:r>
      <w:r w:rsidRPr="00B557D9">
        <w:rPr>
          <w:rFonts w:ascii="Calibri" w:hAnsi="Calibri"/>
          <w:lang w:val="en-US"/>
        </w:rPr>
        <w:t xml:space="preserve"> it is said that </w:t>
      </w:r>
      <w:r w:rsidR="00683FB2" w:rsidRPr="00B557D9">
        <w:rPr>
          <w:rFonts w:ascii="Calibri" w:hAnsi="Calibri"/>
          <w:lang w:val="en-US"/>
        </w:rPr>
        <w:t xml:space="preserve">NORLAM should contribute to strengthened bilateral cooperation. </w:t>
      </w:r>
      <w:r w:rsidR="006F24F5" w:rsidRPr="00B557D9">
        <w:rPr>
          <w:rFonts w:ascii="Calibri" w:hAnsi="Calibri"/>
          <w:lang w:val="en-US"/>
        </w:rPr>
        <w:t>Norway has no embassy in the country</w:t>
      </w:r>
      <w:r w:rsidR="00683FB2" w:rsidRPr="00B557D9">
        <w:rPr>
          <w:rFonts w:ascii="Calibri" w:hAnsi="Calibri"/>
          <w:lang w:val="en-US"/>
        </w:rPr>
        <w:t xml:space="preserve">. The main bilateral link between the two countries </w:t>
      </w:r>
      <w:r w:rsidRPr="00B557D9">
        <w:rPr>
          <w:rFonts w:ascii="Calibri" w:hAnsi="Calibri"/>
          <w:lang w:val="en-US"/>
        </w:rPr>
        <w:t xml:space="preserve">has </w:t>
      </w:r>
      <w:r w:rsidR="00A835DA" w:rsidRPr="00B557D9">
        <w:rPr>
          <w:rFonts w:ascii="Calibri" w:hAnsi="Calibri"/>
          <w:lang w:val="en-US"/>
        </w:rPr>
        <w:t>been NORLAM</w:t>
      </w:r>
      <w:r w:rsidR="00683FB2" w:rsidRPr="00B557D9">
        <w:rPr>
          <w:rFonts w:ascii="Calibri" w:hAnsi="Calibri"/>
          <w:lang w:val="en-US"/>
        </w:rPr>
        <w:t xml:space="preserve"> itself. This project has undoubtedly been perceived as a valuable bilateral undertaking by Moldovan counterparts and the international community. </w:t>
      </w:r>
      <w:r w:rsidR="00991728" w:rsidRPr="00B557D9">
        <w:rPr>
          <w:rFonts w:ascii="Calibri" w:hAnsi="Calibri"/>
          <w:lang w:val="en-US"/>
        </w:rPr>
        <w:t>NORLAM has provided visibility for Norway in a country with otherwise very limited bilateral relations. To what extent the project has stimulated further bilateral links or cooperation – diplomatically or otherwise – is not known.</w:t>
      </w:r>
    </w:p>
    <w:p w14:paraId="5061378F" w14:textId="5AD0C4C7" w:rsidR="005F04C5" w:rsidRPr="00632DC6" w:rsidRDefault="00991728" w:rsidP="00632DC6">
      <w:pPr>
        <w:widowControl w:val="0"/>
        <w:autoSpaceDE w:val="0"/>
        <w:autoSpaceDN w:val="0"/>
        <w:adjustRightInd w:val="0"/>
        <w:spacing w:after="240"/>
        <w:jc w:val="both"/>
        <w:rPr>
          <w:rFonts w:ascii="Calibri" w:hAnsi="Calibri"/>
          <w:lang w:val="en-US"/>
        </w:rPr>
      </w:pPr>
      <w:r w:rsidRPr="00B557D9">
        <w:rPr>
          <w:rFonts w:ascii="Calibri" w:hAnsi="Calibri"/>
          <w:lang w:val="en-US"/>
        </w:rPr>
        <w:t>On the other hand, the project and interventions have been in a sector in which Norway has special knowledge and experience. NORLAM’s popularity amongst its stakeholders seems in a large part due to the fact that it provides expert practitioners who are committed, professional individuals. They have an ability to build positive relationships and are able to share pertinent</w:t>
      </w:r>
      <w:r w:rsidR="006F24F5" w:rsidRPr="00B557D9">
        <w:rPr>
          <w:rFonts w:ascii="Calibri" w:hAnsi="Calibri"/>
          <w:lang w:val="en-US"/>
        </w:rPr>
        <w:t xml:space="preserve"> and relevant</w:t>
      </w:r>
      <w:r w:rsidRPr="00B557D9">
        <w:rPr>
          <w:rFonts w:ascii="Calibri" w:hAnsi="Calibri"/>
          <w:lang w:val="en-US"/>
        </w:rPr>
        <w:t xml:space="preserve"> knowledge and experience. </w:t>
      </w:r>
    </w:p>
    <w:p w14:paraId="25589098" w14:textId="58C6FB2D" w:rsidR="002E04D7" w:rsidRDefault="00B7335C" w:rsidP="00210485">
      <w:pPr>
        <w:pStyle w:val="Heading2"/>
        <w:numPr>
          <w:ilvl w:val="1"/>
          <w:numId w:val="5"/>
        </w:numPr>
        <w:rPr>
          <w:rFonts w:ascii="Calibri" w:hAnsi="Calibri"/>
        </w:rPr>
      </w:pPr>
      <w:bookmarkStart w:id="19" w:name="_Toc431383556"/>
      <w:r w:rsidRPr="00B557D9">
        <w:rPr>
          <w:rFonts w:ascii="Calibri" w:hAnsi="Calibri"/>
        </w:rPr>
        <w:t>Involvement of partner institutions</w:t>
      </w:r>
      <w:bookmarkEnd w:id="19"/>
    </w:p>
    <w:p w14:paraId="288A32AE" w14:textId="77777777" w:rsidR="00210485" w:rsidRPr="00210485" w:rsidRDefault="00210485" w:rsidP="00210485">
      <w:pPr>
        <w:pStyle w:val="ListParagraph"/>
        <w:ind w:left="360"/>
      </w:pPr>
    </w:p>
    <w:p w14:paraId="05394A1A" w14:textId="0B1B7210" w:rsidR="00561D75" w:rsidRPr="00B557D9" w:rsidRDefault="00561D75" w:rsidP="00561D75">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Whilst the areas of focus chosen by NORLAM have been relevant to the overall reform process, there was a risk of losing some of that </w:t>
      </w:r>
      <w:r w:rsidR="006F24F5" w:rsidRPr="00B557D9">
        <w:rPr>
          <w:rFonts w:ascii="Calibri" w:hAnsi="Calibri"/>
          <w:lang w:val="en-US"/>
        </w:rPr>
        <w:t xml:space="preserve">relevance </w:t>
      </w:r>
      <w:r w:rsidR="005F04C5" w:rsidRPr="00B557D9">
        <w:rPr>
          <w:rFonts w:ascii="Calibri" w:hAnsi="Calibri"/>
          <w:lang w:val="en-US"/>
        </w:rPr>
        <w:t>through weak involvemen</w:t>
      </w:r>
      <w:r w:rsidR="00072810" w:rsidRPr="00B557D9">
        <w:rPr>
          <w:rFonts w:ascii="Calibri" w:hAnsi="Calibri"/>
          <w:lang w:val="en-US"/>
        </w:rPr>
        <w:t>t</w:t>
      </w:r>
      <w:r w:rsidR="005F04C5" w:rsidRPr="00B557D9">
        <w:rPr>
          <w:rFonts w:ascii="Calibri" w:hAnsi="Calibri"/>
          <w:lang w:val="en-US"/>
        </w:rPr>
        <w:t xml:space="preserve"> of partners</w:t>
      </w:r>
      <w:r w:rsidR="00072810" w:rsidRPr="00B557D9">
        <w:rPr>
          <w:rFonts w:ascii="Calibri" w:hAnsi="Calibri"/>
          <w:lang w:val="en-US"/>
        </w:rPr>
        <w:t xml:space="preserve"> in planning and implementation processes. </w:t>
      </w:r>
      <w:r w:rsidRPr="00B557D9">
        <w:rPr>
          <w:rFonts w:ascii="Calibri" w:hAnsi="Calibri"/>
          <w:lang w:val="en-US"/>
        </w:rPr>
        <w:t xml:space="preserve">There have been instances where NORLAM projects were not designed through an inclusive process, involving the local partner in an integral way in the identification of needs, concept development, and drafting of the project documentation. Rather local partners have on occasion only been retroactively engaged once the project documents were completed. The potential exists to work more closely in partnership with the Moldovans from project inception, which would give greater opportunity for the Moldovans to lead the reform initiatives NORLAM supports. </w:t>
      </w:r>
    </w:p>
    <w:p w14:paraId="01DC712F" w14:textId="6A0E3F2F" w:rsidR="00561D75" w:rsidRPr="00B557D9" w:rsidRDefault="00561D75" w:rsidP="00561D75">
      <w:pPr>
        <w:widowControl w:val="0"/>
        <w:autoSpaceDE w:val="0"/>
        <w:autoSpaceDN w:val="0"/>
        <w:adjustRightInd w:val="0"/>
        <w:spacing w:after="240"/>
        <w:jc w:val="both"/>
        <w:rPr>
          <w:rFonts w:ascii="Calibri" w:hAnsi="Calibri"/>
          <w:lang w:val="en-US"/>
        </w:rPr>
      </w:pPr>
      <w:r w:rsidRPr="00B557D9">
        <w:rPr>
          <w:rFonts w:ascii="Calibri" w:hAnsi="Calibri"/>
          <w:lang w:val="en-US"/>
        </w:rPr>
        <w:t>Developing this approach could be made easier if NORLAM, as part of defining</w:t>
      </w:r>
      <w:r w:rsidR="00072810" w:rsidRPr="00B557D9">
        <w:rPr>
          <w:rFonts w:ascii="Calibri" w:hAnsi="Calibri"/>
          <w:lang w:val="en-US"/>
        </w:rPr>
        <w:t xml:space="preserve"> its overall strategy, clarified</w:t>
      </w:r>
      <w:r w:rsidRPr="00B557D9">
        <w:rPr>
          <w:rFonts w:ascii="Calibri" w:hAnsi="Calibri"/>
          <w:lang w:val="en-US"/>
        </w:rPr>
        <w:t xml:space="preserve"> its long-term vision towards enabling its Moldovan partners to sustain reform efforts with decreasing amounts of NORLAM support. </w:t>
      </w:r>
      <w:r w:rsidRPr="002E04D7">
        <w:rPr>
          <w:rFonts w:ascii="Calibri" w:hAnsi="Calibri"/>
          <w:lang w:val="en-US"/>
        </w:rPr>
        <w:t>Conversely, there are also examples of NORLAM engaging in a robust needs assessment, using a combination of observation from courthouses or prisons, statistical information, or stakeholder analysis. The ad hoc working method, based on the preference of individual NORLAM</w:t>
      </w:r>
      <w:r w:rsidR="00072810" w:rsidRPr="002E04D7">
        <w:rPr>
          <w:rFonts w:ascii="Calibri" w:hAnsi="Calibri"/>
          <w:lang w:val="en-US"/>
        </w:rPr>
        <w:t xml:space="preserve"> experts, carried</w:t>
      </w:r>
      <w:r w:rsidRPr="002E04D7">
        <w:rPr>
          <w:rFonts w:ascii="Calibri" w:hAnsi="Calibri"/>
          <w:lang w:val="en-US"/>
        </w:rPr>
        <w:t xml:space="preserve"> a possibility that the assistance </w:t>
      </w:r>
      <w:r w:rsidR="00072810" w:rsidRPr="002E04D7">
        <w:rPr>
          <w:rFonts w:ascii="Calibri" w:hAnsi="Calibri"/>
          <w:lang w:val="en-US"/>
        </w:rPr>
        <w:t>was</w:t>
      </w:r>
      <w:r w:rsidRPr="002E04D7">
        <w:rPr>
          <w:rFonts w:ascii="Calibri" w:hAnsi="Calibri"/>
          <w:lang w:val="en-US"/>
        </w:rPr>
        <w:t xml:space="preserve"> supply rather than demand driven, and based on an individual staff member’s own experience as opposed to Moldovan needs.</w:t>
      </w:r>
      <w:r w:rsidRPr="00B557D9">
        <w:rPr>
          <w:rFonts w:ascii="Calibri" w:hAnsi="Calibri"/>
          <w:lang w:val="en-US"/>
        </w:rPr>
        <w:t xml:space="preserve"> </w:t>
      </w:r>
    </w:p>
    <w:p w14:paraId="6DDC29D7" w14:textId="596B2428" w:rsidR="00A86478" w:rsidRPr="00B557D9" w:rsidRDefault="00A86478" w:rsidP="00A86478">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A further important element to note with regards to the recruitment and selection process </w:t>
      </w:r>
      <w:r w:rsidR="002B039E" w:rsidRPr="00B557D9">
        <w:rPr>
          <w:rFonts w:ascii="Calibri" w:hAnsi="Calibri"/>
          <w:lang w:val="en-US"/>
        </w:rPr>
        <w:t xml:space="preserve">of advisors </w:t>
      </w:r>
      <w:r w:rsidR="005F04C5" w:rsidRPr="00B557D9">
        <w:rPr>
          <w:rFonts w:ascii="Calibri" w:hAnsi="Calibri"/>
          <w:lang w:val="en-US"/>
        </w:rPr>
        <w:t xml:space="preserve">has been </w:t>
      </w:r>
      <w:r w:rsidRPr="00B557D9">
        <w:rPr>
          <w:rFonts w:ascii="Calibri" w:hAnsi="Calibri"/>
          <w:lang w:val="en-US"/>
        </w:rPr>
        <w:t xml:space="preserve">the lack of involvement of </w:t>
      </w:r>
      <w:r w:rsidR="002B039E" w:rsidRPr="00B557D9">
        <w:rPr>
          <w:rFonts w:ascii="Calibri" w:hAnsi="Calibri"/>
          <w:lang w:val="en-US"/>
        </w:rPr>
        <w:t xml:space="preserve">national counterparts. </w:t>
      </w:r>
      <w:r w:rsidRPr="00B557D9">
        <w:rPr>
          <w:rFonts w:ascii="Calibri" w:hAnsi="Calibri"/>
          <w:lang w:val="en-US"/>
        </w:rPr>
        <w:t>The M</w:t>
      </w:r>
      <w:r w:rsidR="00072810" w:rsidRPr="00B557D9">
        <w:rPr>
          <w:rFonts w:ascii="Calibri" w:hAnsi="Calibri"/>
          <w:lang w:val="en-US"/>
        </w:rPr>
        <w:t>inistry</w:t>
      </w:r>
      <w:r w:rsidR="002B039E" w:rsidRPr="00B557D9">
        <w:rPr>
          <w:rFonts w:ascii="Calibri" w:hAnsi="Calibri"/>
          <w:lang w:val="en-US"/>
        </w:rPr>
        <w:t xml:space="preserve"> of Justice, </w:t>
      </w:r>
      <w:r w:rsidRPr="00B557D9">
        <w:rPr>
          <w:rFonts w:ascii="Calibri" w:hAnsi="Calibri"/>
          <w:lang w:val="en-US"/>
        </w:rPr>
        <w:t>NORLAM’s principal counterpart</w:t>
      </w:r>
      <w:r w:rsidR="002B039E" w:rsidRPr="00B557D9">
        <w:rPr>
          <w:rFonts w:ascii="Calibri" w:hAnsi="Calibri"/>
          <w:lang w:val="en-US"/>
        </w:rPr>
        <w:t xml:space="preserve"> in Moldova</w:t>
      </w:r>
      <w:r w:rsidRPr="00B557D9">
        <w:rPr>
          <w:rFonts w:ascii="Calibri" w:hAnsi="Calibri"/>
          <w:lang w:val="en-US"/>
        </w:rPr>
        <w:t xml:space="preserve">, </w:t>
      </w:r>
      <w:r w:rsidR="00072810" w:rsidRPr="00B557D9">
        <w:rPr>
          <w:rFonts w:ascii="Calibri" w:hAnsi="Calibri"/>
          <w:lang w:val="en-US"/>
        </w:rPr>
        <w:t>was n</w:t>
      </w:r>
      <w:r w:rsidR="002B039E" w:rsidRPr="00B557D9">
        <w:rPr>
          <w:rFonts w:ascii="Calibri" w:hAnsi="Calibri"/>
          <w:lang w:val="en-US"/>
        </w:rPr>
        <w:t xml:space="preserve">ot </w:t>
      </w:r>
      <w:r w:rsidRPr="00B557D9">
        <w:rPr>
          <w:rFonts w:ascii="Calibri" w:hAnsi="Calibri"/>
          <w:lang w:val="en-US"/>
        </w:rPr>
        <w:t xml:space="preserve">involved in the selection of candidates to join the NORLAM team. </w:t>
      </w:r>
      <w:r w:rsidR="002B039E" w:rsidRPr="00B557D9">
        <w:rPr>
          <w:rFonts w:ascii="Calibri" w:hAnsi="Calibri"/>
          <w:lang w:val="en-US"/>
        </w:rPr>
        <w:t xml:space="preserve">The evaluation referred to that as a </w:t>
      </w:r>
      <w:r w:rsidRPr="00B557D9">
        <w:rPr>
          <w:rFonts w:ascii="Calibri" w:hAnsi="Calibri"/>
          <w:lang w:val="en-US"/>
        </w:rPr>
        <w:t xml:space="preserve">missed opportunity, as their perspective on the needs and emerging issues for justice reform in Moldova </w:t>
      </w:r>
      <w:r w:rsidR="002B039E" w:rsidRPr="00B557D9">
        <w:rPr>
          <w:rFonts w:ascii="Calibri" w:hAnsi="Calibri"/>
          <w:lang w:val="en-US"/>
        </w:rPr>
        <w:t xml:space="preserve">would be </w:t>
      </w:r>
      <w:r w:rsidRPr="00B557D9">
        <w:rPr>
          <w:rFonts w:ascii="Calibri" w:hAnsi="Calibri"/>
          <w:lang w:val="en-US"/>
        </w:rPr>
        <w:t>critical.</w:t>
      </w:r>
    </w:p>
    <w:p w14:paraId="00BCE723" w14:textId="0376DCA0" w:rsidR="002E04D7" w:rsidRPr="00205B18" w:rsidRDefault="00205B18" w:rsidP="00205B18">
      <w:pPr>
        <w:pStyle w:val="Heading2"/>
        <w:rPr>
          <w:rFonts w:ascii="Calibri" w:hAnsi="Calibri"/>
        </w:rPr>
      </w:pPr>
      <w:bookmarkStart w:id="20" w:name="_Toc431383557"/>
      <w:r>
        <w:rPr>
          <w:rFonts w:ascii="Calibri" w:hAnsi="Calibri"/>
        </w:rPr>
        <w:t xml:space="preserve">5.8 </w:t>
      </w:r>
      <w:r w:rsidR="00B7335C" w:rsidRPr="00B557D9">
        <w:rPr>
          <w:rFonts w:ascii="Calibri" w:hAnsi="Calibri"/>
        </w:rPr>
        <w:t>Continuous learning and adaptation</w:t>
      </w:r>
      <w:bookmarkEnd w:id="20"/>
    </w:p>
    <w:p w14:paraId="69FBE761" w14:textId="77777777" w:rsidR="002E04D7" w:rsidRPr="002E04D7" w:rsidRDefault="002E04D7" w:rsidP="002E04D7"/>
    <w:p w14:paraId="3C78C1CD" w14:textId="2EA0AFE2" w:rsidR="00726B32" w:rsidRPr="00B557D9" w:rsidRDefault="00726B32"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The MoU has no</w:t>
      </w:r>
      <w:r w:rsidR="002B039E" w:rsidRPr="00B557D9">
        <w:rPr>
          <w:rFonts w:ascii="Calibri" w:hAnsi="Calibri"/>
          <w:lang w:val="en-US"/>
        </w:rPr>
        <w:t xml:space="preserve">t been revised </w:t>
      </w:r>
      <w:r w:rsidRPr="00B557D9">
        <w:rPr>
          <w:rFonts w:ascii="Calibri" w:hAnsi="Calibri"/>
          <w:lang w:val="en-US"/>
        </w:rPr>
        <w:t>since it was first signed. O</w:t>
      </w:r>
      <w:r w:rsidR="002B039E" w:rsidRPr="00B557D9">
        <w:rPr>
          <w:rFonts w:ascii="Calibri" w:hAnsi="Calibri"/>
          <w:lang w:val="en-US"/>
        </w:rPr>
        <w:t>ver time</w:t>
      </w:r>
      <w:r w:rsidR="00072810" w:rsidRPr="00B557D9">
        <w:rPr>
          <w:rFonts w:ascii="Calibri" w:hAnsi="Calibri"/>
          <w:lang w:val="en-US"/>
        </w:rPr>
        <w:t>,</w:t>
      </w:r>
      <w:r w:rsidR="002B039E" w:rsidRPr="00B557D9">
        <w:rPr>
          <w:rFonts w:ascii="Calibri" w:hAnsi="Calibri"/>
          <w:lang w:val="en-US"/>
        </w:rPr>
        <w:t xml:space="preserve"> however, the project </w:t>
      </w:r>
      <w:r w:rsidRPr="00B557D9">
        <w:rPr>
          <w:rFonts w:ascii="Calibri" w:hAnsi="Calibri"/>
          <w:lang w:val="en-US"/>
        </w:rPr>
        <w:t xml:space="preserve">has adapted its engagement based on </w:t>
      </w:r>
      <w:r w:rsidR="00072810" w:rsidRPr="00B557D9">
        <w:rPr>
          <w:rFonts w:ascii="Calibri" w:hAnsi="Calibri"/>
          <w:lang w:val="en-US"/>
        </w:rPr>
        <w:t xml:space="preserve">changing </w:t>
      </w:r>
      <w:r w:rsidRPr="00B557D9">
        <w:rPr>
          <w:rFonts w:ascii="Calibri" w:hAnsi="Calibri"/>
          <w:lang w:val="en-US"/>
        </w:rPr>
        <w:t>need</w:t>
      </w:r>
      <w:r w:rsidR="00072810" w:rsidRPr="00B557D9">
        <w:rPr>
          <w:rFonts w:ascii="Calibri" w:hAnsi="Calibri"/>
          <w:lang w:val="en-US"/>
        </w:rPr>
        <w:t>s</w:t>
      </w:r>
      <w:r w:rsidRPr="00B557D9">
        <w:rPr>
          <w:rFonts w:ascii="Calibri" w:hAnsi="Calibri"/>
          <w:lang w:val="en-US"/>
        </w:rPr>
        <w:t xml:space="preserve">. The MoU foresaw Norway providing experts for a period of </w:t>
      </w:r>
      <w:r w:rsidR="002B039E" w:rsidRPr="00B557D9">
        <w:rPr>
          <w:rFonts w:ascii="Calibri" w:hAnsi="Calibri"/>
          <w:lang w:val="en-US"/>
        </w:rPr>
        <w:t xml:space="preserve">only </w:t>
      </w:r>
      <w:r w:rsidRPr="00B557D9">
        <w:rPr>
          <w:rFonts w:ascii="Calibri" w:hAnsi="Calibri"/>
          <w:lang w:val="en-US"/>
        </w:rPr>
        <w:t>2-3 years</w:t>
      </w:r>
      <w:r w:rsidR="002B039E" w:rsidRPr="00B557D9">
        <w:rPr>
          <w:rFonts w:ascii="Calibri" w:hAnsi="Calibri"/>
          <w:lang w:val="en-US"/>
        </w:rPr>
        <w:t xml:space="preserve">, but </w:t>
      </w:r>
      <w:r w:rsidRPr="00B557D9">
        <w:rPr>
          <w:rFonts w:ascii="Calibri" w:hAnsi="Calibri"/>
          <w:lang w:val="en-US"/>
        </w:rPr>
        <w:t xml:space="preserve">NORLAM </w:t>
      </w:r>
      <w:r w:rsidR="002B039E" w:rsidRPr="00B557D9">
        <w:rPr>
          <w:rFonts w:ascii="Calibri" w:hAnsi="Calibri"/>
          <w:lang w:val="en-US"/>
        </w:rPr>
        <w:t xml:space="preserve">plans to </w:t>
      </w:r>
      <w:r w:rsidRPr="00B557D9">
        <w:rPr>
          <w:rFonts w:ascii="Calibri" w:hAnsi="Calibri"/>
          <w:lang w:val="en-US"/>
        </w:rPr>
        <w:t>continue at least until 2016. Also, NORLAM now supports institutions involved in the criminal justice chain that were not specified in the MoU</w:t>
      </w:r>
      <w:r w:rsidR="002B039E" w:rsidRPr="00B557D9">
        <w:rPr>
          <w:rFonts w:ascii="Calibri" w:hAnsi="Calibri"/>
          <w:lang w:val="en-US"/>
        </w:rPr>
        <w:t xml:space="preserve">. </w:t>
      </w:r>
    </w:p>
    <w:p w14:paraId="7FAFB4EE" w14:textId="5A308766" w:rsidR="000F6327" w:rsidRPr="00B557D9" w:rsidRDefault="000F6327"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Since 2009</w:t>
      </w:r>
      <w:r w:rsidR="002B039E" w:rsidRPr="00B557D9">
        <w:rPr>
          <w:rFonts w:ascii="Calibri" w:hAnsi="Calibri"/>
          <w:lang w:val="en-US"/>
        </w:rPr>
        <w:t>,</w:t>
      </w:r>
      <w:r w:rsidRPr="00B557D9">
        <w:rPr>
          <w:rFonts w:ascii="Calibri" w:hAnsi="Calibri"/>
          <w:lang w:val="en-US"/>
        </w:rPr>
        <w:t xml:space="preserve"> there have been two notable </w:t>
      </w:r>
      <w:r w:rsidR="002B039E" w:rsidRPr="00B557D9">
        <w:rPr>
          <w:rFonts w:ascii="Calibri" w:hAnsi="Calibri"/>
          <w:lang w:val="en-US"/>
        </w:rPr>
        <w:t xml:space="preserve">changes in </w:t>
      </w:r>
      <w:r w:rsidRPr="00B557D9">
        <w:rPr>
          <w:rFonts w:ascii="Calibri" w:hAnsi="Calibri"/>
          <w:lang w:val="en-US"/>
        </w:rPr>
        <w:t xml:space="preserve">NORLAM’s </w:t>
      </w:r>
      <w:r w:rsidR="002B039E" w:rsidRPr="00B557D9">
        <w:rPr>
          <w:rFonts w:ascii="Calibri" w:hAnsi="Calibri"/>
          <w:lang w:val="en-US"/>
        </w:rPr>
        <w:t>approach</w:t>
      </w:r>
      <w:r w:rsidRPr="00B557D9">
        <w:rPr>
          <w:rFonts w:ascii="Calibri" w:hAnsi="Calibri"/>
          <w:lang w:val="en-US"/>
        </w:rPr>
        <w:t xml:space="preserve">. The first came around March </w:t>
      </w:r>
      <w:r w:rsidRPr="00B557D9">
        <w:rPr>
          <w:rFonts w:ascii="Calibri" w:hAnsi="Calibri"/>
          <w:lang w:val="en-US"/>
        </w:rPr>
        <w:lastRenderedPageBreak/>
        <w:t xml:space="preserve">2012 when the </w:t>
      </w:r>
      <w:r w:rsidR="002B039E" w:rsidRPr="00B557D9">
        <w:rPr>
          <w:rFonts w:ascii="Calibri" w:hAnsi="Calibri"/>
          <w:lang w:val="en-US"/>
        </w:rPr>
        <w:t xml:space="preserve">Norwegian Ministry of Justice </w:t>
      </w:r>
      <w:r w:rsidRPr="00B557D9">
        <w:rPr>
          <w:rFonts w:ascii="Calibri" w:hAnsi="Calibri"/>
          <w:lang w:val="en-US"/>
        </w:rPr>
        <w:t xml:space="preserve">proposed a narrowing down of NORLAM projects. The result was a redefinition of what constituted a NORLAM project and </w:t>
      </w:r>
      <w:r w:rsidR="002B039E" w:rsidRPr="00B557D9">
        <w:rPr>
          <w:rFonts w:ascii="Calibri" w:hAnsi="Calibri"/>
          <w:lang w:val="en-US"/>
        </w:rPr>
        <w:t xml:space="preserve">a concentration around four </w:t>
      </w:r>
      <w:r w:rsidRPr="00B557D9">
        <w:rPr>
          <w:rFonts w:ascii="Calibri" w:hAnsi="Calibri"/>
          <w:lang w:val="en-US"/>
        </w:rPr>
        <w:t xml:space="preserve">projects. The remaining </w:t>
      </w:r>
      <w:r w:rsidR="005F04C5" w:rsidRPr="00B557D9">
        <w:rPr>
          <w:rFonts w:ascii="Calibri" w:hAnsi="Calibri"/>
          <w:lang w:val="en-US"/>
        </w:rPr>
        <w:t>were</w:t>
      </w:r>
      <w:r w:rsidRPr="00B557D9">
        <w:rPr>
          <w:rFonts w:ascii="Calibri" w:hAnsi="Calibri"/>
          <w:lang w:val="en-US"/>
        </w:rPr>
        <w:t xml:space="preserve"> redefined as activities. The second moment came </w:t>
      </w:r>
      <w:r w:rsidR="00C25A57" w:rsidRPr="00B557D9">
        <w:rPr>
          <w:rFonts w:ascii="Calibri" w:hAnsi="Calibri"/>
          <w:lang w:val="en-US"/>
        </w:rPr>
        <w:t>more recently, in November 2013</w:t>
      </w:r>
      <w:r w:rsidRPr="00B557D9">
        <w:rPr>
          <w:rFonts w:ascii="Calibri" w:hAnsi="Calibri"/>
          <w:lang w:val="en-US"/>
        </w:rPr>
        <w:t>, when the</w:t>
      </w:r>
      <w:r w:rsidR="00C25A57" w:rsidRPr="00B557D9">
        <w:rPr>
          <w:rFonts w:ascii="Calibri" w:hAnsi="Calibri"/>
          <w:lang w:val="en-US"/>
        </w:rPr>
        <w:t xml:space="preserve"> team held a Norwegian Ministry of Justice</w:t>
      </w:r>
      <w:r w:rsidRPr="00B557D9">
        <w:rPr>
          <w:rFonts w:ascii="Calibri" w:hAnsi="Calibri"/>
          <w:lang w:val="en-US"/>
        </w:rPr>
        <w:t>/</w:t>
      </w:r>
      <w:proofErr w:type="gramStart"/>
      <w:r w:rsidRPr="00B557D9">
        <w:rPr>
          <w:rFonts w:ascii="Calibri" w:hAnsi="Calibri"/>
          <w:lang w:val="en-US"/>
        </w:rPr>
        <w:t>Norad</w:t>
      </w:r>
      <w:proofErr w:type="gramEnd"/>
      <w:r w:rsidRPr="00B557D9">
        <w:rPr>
          <w:rFonts w:ascii="Calibri" w:hAnsi="Calibri"/>
          <w:lang w:val="en-US"/>
        </w:rPr>
        <w:t xml:space="preserve"> initiated and </w:t>
      </w:r>
      <w:proofErr w:type="spellStart"/>
      <w:r w:rsidRPr="00B557D9">
        <w:rPr>
          <w:rFonts w:ascii="Calibri" w:hAnsi="Calibri"/>
          <w:lang w:val="en-US"/>
        </w:rPr>
        <w:t>organised</w:t>
      </w:r>
      <w:proofErr w:type="spellEnd"/>
      <w:r w:rsidRPr="00B557D9">
        <w:rPr>
          <w:rFonts w:ascii="Calibri" w:hAnsi="Calibri"/>
          <w:lang w:val="en-US"/>
        </w:rPr>
        <w:t xml:space="preserve"> workshop to think through the NORLAM logic model.</w:t>
      </w:r>
    </w:p>
    <w:p w14:paraId="1E1C3EB1" w14:textId="60C0403A" w:rsidR="00444FFA" w:rsidRDefault="00444FFA" w:rsidP="00444FFA">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NORLAM has been flexible and responsive to requests and contemporary needs of the Moldovan Government. That was its original comparative advantage to other development partners. The downside was that </w:t>
      </w:r>
      <w:r w:rsidR="00072810" w:rsidRPr="00B557D9">
        <w:rPr>
          <w:rFonts w:ascii="Calibri" w:hAnsi="Calibri"/>
          <w:lang w:val="en-US"/>
        </w:rPr>
        <w:t xml:space="preserve">such an approach </w:t>
      </w:r>
      <w:r w:rsidRPr="00B557D9">
        <w:rPr>
          <w:rFonts w:ascii="Calibri" w:hAnsi="Calibri"/>
          <w:lang w:val="en-US"/>
        </w:rPr>
        <w:t>resulted in many ad hoc activities difficult to measure and document results from. In order to address</w:t>
      </w:r>
      <w:r w:rsidR="00072810" w:rsidRPr="00B557D9">
        <w:rPr>
          <w:rFonts w:ascii="Calibri" w:hAnsi="Calibri"/>
          <w:lang w:val="en-US"/>
        </w:rPr>
        <w:t xml:space="preserve"> such shortcomings, </w:t>
      </w:r>
      <w:r w:rsidRPr="00B557D9">
        <w:rPr>
          <w:rFonts w:ascii="Calibri" w:hAnsi="Calibri"/>
          <w:lang w:val="en-US"/>
        </w:rPr>
        <w:t>NORLAM streamlined its project management and strategic approach by re-defining its focus through four projects, each having a correspondin</w:t>
      </w:r>
      <w:r w:rsidR="00072810" w:rsidRPr="00B557D9">
        <w:rPr>
          <w:rFonts w:ascii="Calibri" w:hAnsi="Calibri"/>
          <w:lang w:val="en-US"/>
        </w:rPr>
        <w:t>g project document that outlined</w:t>
      </w:r>
      <w:r w:rsidRPr="00B557D9">
        <w:rPr>
          <w:rFonts w:ascii="Calibri" w:hAnsi="Calibri"/>
          <w:lang w:val="en-US"/>
        </w:rPr>
        <w:t xml:space="preserve"> the expected results, activities,</w:t>
      </w:r>
      <w:r w:rsidR="00072810" w:rsidRPr="00B557D9">
        <w:rPr>
          <w:rFonts w:ascii="Calibri" w:hAnsi="Calibri"/>
          <w:lang w:val="en-US"/>
        </w:rPr>
        <w:t xml:space="preserve"> expected budget and indicators</w:t>
      </w:r>
      <w:r w:rsidRPr="00B557D9">
        <w:rPr>
          <w:rFonts w:ascii="Calibri" w:hAnsi="Calibri"/>
          <w:lang w:val="en-US"/>
        </w:rPr>
        <w:t xml:space="preserve">. Such a development is understandable, but it is difficult to assess to what extent NORLAM lost some of its flexibility and responsiveness in the process of streamlining and </w:t>
      </w:r>
      <w:r w:rsidR="005F04C5" w:rsidRPr="00B557D9">
        <w:rPr>
          <w:rFonts w:ascii="Calibri" w:hAnsi="Calibri"/>
          <w:lang w:val="en-US"/>
        </w:rPr>
        <w:t xml:space="preserve">facing </w:t>
      </w:r>
      <w:r w:rsidRPr="00B557D9">
        <w:rPr>
          <w:rFonts w:ascii="Calibri" w:hAnsi="Calibri"/>
          <w:lang w:val="en-US"/>
        </w:rPr>
        <w:t xml:space="preserve">pressure to document results. </w:t>
      </w:r>
    </w:p>
    <w:p w14:paraId="04DE1574" w14:textId="3ADEBC1A" w:rsidR="00210485" w:rsidRDefault="009830FE" w:rsidP="00210485">
      <w:pPr>
        <w:pStyle w:val="Heading2"/>
      </w:pPr>
      <w:bookmarkStart w:id="21" w:name="_Toc431383562"/>
      <w:r>
        <w:rPr>
          <w:rFonts w:ascii="Calibri" w:hAnsi="Calibri"/>
        </w:rPr>
        <w:t>5.9</w:t>
      </w:r>
      <w:r w:rsidR="00210485" w:rsidRPr="00B557D9">
        <w:rPr>
          <w:rFonts w:ascii="Calibri" w:hAnsi="Calibri"/>
        </w:rPr>
        <w:t xml:space="preserve"> </w:t>
      </w:r>
      <w:bookmarkEnd w:id="21"/>
      <w:r w:rsidR="00210485" w:rsidRPr="009830FE">
        <w:t>Challenges in implementation</w:t>
      </w:r>
    </w:p>
    <w:p w14:paraId="56E9C8E6" w14:textId="77777777" w:rsidR="00210485" w:rsidRPr="00205B18" w:rsidRDefault="00210485" w:rsidP="00210485"/>
    <w:p w14:paraId="752F23E2" w14:textId="10268241" w:rsidR="00210485" w:rsidRPr="00B557D9" w:rsidRDefault="00210485" w:rsidP="00444FFA">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NORLAM is a small team all of whom are based within the same office. It is bureaucratically light, with minimal funds to manage. It is therefore relatively speaking a straightforward set up to manage. The emphasis is on experts from a particular profession sharing their experience and insights with their Moldovan counterparts for the limited period that they are in country. Whilst it is important that new ideas are considered as newcomers come on board, there was from the beginning no strategic plan into which these experts could fit their new proposals. In the absence of this, the incoming legal professionals were tasked to continue where their predecessor left off. Whilst maintaining continuity is important, this lead to a strong project focus, with particular activities being added according to the expert’s ideas. NORLAM has struggled in reducing the total number of activities and scope of engagement. The process of clarifying the NORLAM vision and results framework (begun in November 2013) was meant to continue into a strategic planning exercise. </w:t>
      </w:r>
    </w:p>
    <w:p w14:paraId="0A8C3D80" w14:textId="5B823230" w:rsidR="002E04D7" w:rsidRDefault="009830FE" w:rsidP="00210485">
      <w:pPr>
        <w:pStyle w:val="Heading2"/>
        <w:rPr>
          <w:rFonts w:ascii="Calibri" w:hAnsi="Calibri"/>
        </w:rPr>
      </w:pPr>
      <w:bookmarkStart w:id="22" w:name="_Toc431383558"/>
      <w:r>
        <w:rPr>
          <w:rFonts w:ascii="Calibri" w:hAnsi="Calibri"/>
        </w:rPr>
        <w:t>5.10</w:t>
      </w:r>
      <w:r w:rsidR="00205B18">
        <w:rPr>
          <w:rFonts w:ascii="Calibri" w:hAnsi="Calibri"/>
        </w:rPr>
        <w:t xml:space="preserve"> </w:t>
      </w:r>
      <w:r w:rsidR="009E64DE" w:rsidRPr="00B557D9">
        <w:rPr>
          <w:rFonts w:ascii="Calibri" w:hAnsi="Calibri"/>
        </w:rPr>
        <w:t>Results based management</w:t>
      </w:r>
      <w:bookmarkEnd w:id="22"/>
    </w:p>
    <w:p w14:paraId="096136F9" w14:textId="77777777" w:rsidR="00210485" w:rsidRPr="00210485" w:rsidRDefault="00210485" w:rsidP="00210485"/>
    <w:p w14:paraId="0378E315" w14:textId="61209194" w:rsidR="003E2EE1" w:rsidRPr="00B557D9" w:rsidRDefault="004A3A67" w:rsidP="003E2EE1">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There was no monitoring and evaluation methodology in place from the beginning of the project </w:t>
      </w:r>
      <w:r w:rsidR="00072810" w:rsidRPr="00B557D9">
        <w:rPr>
          <w:rFonts w:ascii="Calibri" w:hAnsi="Calibri"/>
          <w:lang w:val="en-US"/>
        </w:rPr>
        <w:t xml:space="preserve">defining </w:t>
      </w:r>
      <w:r w:rsidRPr="00B557D9">
        <w:rPr>
          <w:rFonts w:ascii="Calibri" w:hAnsi="Calibri"/>
          <w:lang w:val="en-US"/>
        </w:rPr>
        <w:t xml:space="preserve">when and how data </w:t>
      </w:r>
      <w:r w:rsidR="00072810" w:rsidRPr="00B557D9">
        <w:rPr>
          <w:rFonts w:ascii="Calibri" w:hAnsi="Calibri"/>
          <w:lang w:val="en-US"/>
        </w:rPr>
        <w:t xml:space="preserve">would </w:t>
      </w:r>
      <w:r w:rsidRPr="00B557D9">
        <w:rPr>
          <w:rFonts w:ascii="Calibri" w:hAnsi="Calibri"/>
          <w:lang w:val="en-US"/>
        </w:rPr>
        <w:t>be collected and which data should be collected. In addition, with integrity of statistics being a consistent challenge in Moldova, no provision for testing data integrity or ensuring effective triangulation of data was included.</w:t>
      </w:r>
      <w:r w:rsidR="003E2EE1" w:rsidRPr="00B557D9">
        <w:rPr>
          <w:rFonts w:ascii="Calibri" w:hAnsi="Calibri"/>
          <w:lang w:val="en-US"/>
        </w:rPr>
        <w:t xml:space="preserve"> M&amp;E was further hampered by confusion between indicators and milestones, as well as between output indicators and outcome indicators within project documents. </w:t>
      </w:r>
    </w:p>
    <w:p w14:paraId="4CB14A29" w14:textId="2E43069E" w:rsidR="00E7431C" w:rsidRPr="00B557D9" w:rsidRDefault="003E2EE1"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However, a monitoring framework was </w:t>
      </w:r>
      <w:r w:rsidR="00072810" w:rsidRPr="00B557D9">
        <w:rPr>
          <w:rFonts w:ascii="Calibri" w:hAnsi="Calibri"/>
          <w:lang w:val="en-US"/>
        </w:rPr>
        <w:t xml:space="preserve">later </w:t>
      </w:r>
      <w:r w:rsidRPr="00B557D9">
        <w:rPr>
          <w:rFonts w:ascii="Calibri" w:hAnsi="Calibri"/>
          <w:lang w:val="en-US"/>
        </w:rPr>
        <w:t>developed.</w:t>
      </w:r>
      <w:r w:rsidR="00072810" w:rsidRPr="00B557D9">
        <w:rPr>
          <w:rFonts w:ascii="Calibri" w:hAnsi="Calibri"/>
          <w:lang w:val="en-US"/>
        </w:rPr>
        <w:t xml:space="preserve"> </w:t>
      </w:r>
      <w:r w:rsidR="00E7431C" w:rsidRPr="00B557D9">
        <w:rPr>
          <w:rFonts w:ascii="Calibri" w:hAnsi="Calibri"/>
          <w:lang w:val="en-US"/>
        </w:rPr>
        <w:t xml:space="preserve">There has been a relative improvement in the capacity of NORLAM to monitor project results and impact. This has been enhanced through </w:t>
      </w:r>
      <w:r w:rsidRPr="00B557D9">
        <w:rPr>
          <w:rFonts w:ascii="Calibri" w:hAnsi="Calibri"/>
          <w:lang w:val="en-US"/>
        </w:rPr>
        <w:t xml:space="preserve">more </w:t>
      </w:r>
      <w:r w:rsidR="00E7431C" w:rsidRPr="00B557D9">
        <w:rPr>
          <w:rFonts w:ascii="Calibri" w:hAnsi="Calibri"/>
          <w:lang w:val="en-US"/>
        </w:rPr>
        <w:t>recent work towards defining the reporting systems for individual projects, selecting indicators to measure performance, and the development of targets. Yet, the processes for monitoring results are irregular and not yet fully integrated into the working methods of NORLAM staff. The annual report of NORLAM only rarely reports on outcomes and rather focuses on reporting on outputs and quantitative assessments.</w:t>
      </w:r>
    </w:p>
    <w:p w14:paraId="1B79CAD6" w14:textId="68B0D4C4" w:rsidR="009B16B8" w:rsidRPr="00B557D9" w:rsidRDefault="009B16B8" w:rsidP="009B16B8">
      <w:pPr>
        <w:widowControl w:val="0"/>
        <w:autoSpaceDE w:val="0"/>
        <w:autoSpaceDN w:val="0"/>
        <w:adjustRightInd w:val="0"/>
        <w:spacing w:after="240"/>
        <w:jc w:val="both"/>
        <w:rPr>
          <w:rFonts w:ascii="Calibri" w:hAnsi="Calibri"/>
          <w:lang w:val="en-US"/>
        </w:rPr>
      </w:pPr>
      <w:r w:rsidRPr="00B557D9">
        <w:rPr>
          <w:rFonts w:ascii="Calibri" w:hAnsi="Calibri"/>
          <w:lang w:val="en-US"/>
        </w:rPr>
        <w:t>NORLAM has streamlined its project management and strategic approach by redefining its focus through four projects, each having a corresponding project document that outlines the expected results, activities, expected budget, and indicators.</w:t>
      </w:r>
      <w:r w:rsidR="005F04C5" w:rsidRPr="00B557D9">
        <w:rPr>
          <w:rFonts w:ascii="Calibri" w:hAnsi="Calibri"/>
          <w:lang w:val="en-US"/>
        </w:rPr>
        <w:t xml:space="preserve"> </w:t>
      </w:r>
      <w:r w:rsidRPr="00B557D9">
        <w:rPr>
          <w:rFonts w:ascii="Calibri" w:hAnsi="Calibri"/>
          <w:lang w:val="en-US"/>
        </w:rPr>
        <w:t xml:space="preserve">This new approach has improved planning, developed a more medium-term approach to supporting justice sector institutions, and improved project monitoring. In short, it has encouraged a more results-oriented approach. </w:t>
      </w:r>
    </w:p>
    <w:p w14:paraId="67809BED" w14:textId="046AEB90" w:rsidR="00B7335C" w:rsidRPr="00B557D9" w:rsidRDefault="00205B18" w:rsidP="002F44D0">
      <w:pPr>
        <w:pStyle w:val="Heading1"/>
        <w:rPr>
          <w:rFonts w:ascii="Calibri" w:hAnsi="Calibri"/>
        </w:rPr>
      </w:pPr>
      <w:bookmarkStart w:id="23" w:name="_Toc431383559"/>
      <w:r>
        <w:rPr>
          <w:rFonts w:ascii="Calibri" w:hAnsi="Calibri"/>
        </w:rPr>
        <w:lastRenderedPageBreak/>
        <w:t xml:space="preserve">6. </w:t>
      </w:r>
      <w:r w:rsidR="00B7335C" w:rsidRPr="00B557D9">
        <w:rPr>
          <w:rFonts w:ascii="Calibri" w:hAnsi="Calibri"/>
        </w:rPr>
        <w:t>R</w:t>
      </w:r>
      <w:r w:rsidR="002E04D7">
        <w:rPr>
          <w:rFonts w:ascii="Calibri" w:hAnsi="Calibri"/>
        </w:rPr>
        <w:t>esults</w:t>
      </w:r>
      <w:bookmarkEnd w:id="23"/>
    </w:p>
    <w:p w14:paraId="0A6B6624" w14:textId="49F3980A" w:rsidR="00B7335C" w:rsidRDefault="00205B18" w:rsidP="002F44D0">
      <w:pPr>
        <w:pStyle w:val="Heading2"/>
        <w:rPr>
          <w:rFonts w:ascii="Calibri" w:hAnsi="Calibri"/>
        </w:rPr>
      </w:pPr>
      <w:bookmarkStart w:id="24" w:name="_Toc431383560"/>
      <w:r>
        <w:rPr>
          <w:rFonts w:ascii="Calibri" w:hAnsi="Calibri"/>
        </w:rPr>
        <w:t>6</w:t>
      </w:r>
      <w:r w:rsidR="00B7335C" w:rsidRPr="00B557D9">
        <w:rPr>
          <w:rFonts w:ascii="Calibri" w:hAnsi="Calibri"/>
        </w:rPr>
        <w:t>.1. Likelihood of achieving results</w:t>
      </w:r>
      <w:bookmarkEnd w:id="24"/>
    </w:p>
    <w:p w14:paraId="211C9269" w14:textId="77777777" w:rsidR="00205B18" w:rsidRPr="00205B18" w:rsidRDefault="00205B18" w:rsidP="00205B18"/>
    <w:p w14:paraId="30F77C1E" w14:textId="7F5B26CA" w:rsidR="009B16B8" w:rsidRPr="00B557D9" w:rsidRDefault="009B16B8" w:rsidP="009B16B8">
      <w:pPr>
        <w:widowControl w:val="0"/>
        <w:autoSpaceDE w:val="0"/>
        <w:autoSpaceDN w:val="0"/>
        <w:adjustRightInd w:val="0"/>
        <w:spacing w:after="240"/>
        <w:jc w:val="both"/>
        <w:rPr>
          <w:rFonts w:ascii="Calibri" w:hAnsi="Calibri"/>
          <w:lang w:val="en-US"/>
        </w:rPr>
      </w:pPr>
      <w:r w:rsidRPr="00B557D9">
        <w:rPr>
          <w:rFonts w:ascii="Calibri" w:hAnsi="Calibri"/>
          <w:lang w:val="en-US"/>
        </w:rPr>
        <w:t>NORLAM support is set up to be complementary to the Government’s and other donor efforts, rather than a standalone contribution.</w:t>
      </w:r>
      <w:r w:rsidR="006027C6" w:rsidRPr="00B557D9">
        <w:rPr>
          <w:rFonts w:ascii="Calibri" w:hAnsi="Calibri"/>
          <w:lang w:val="en-US"/>
        </w:rPr>
        <w:t xml:space="preserve"> Hence, most of the activities cannot be attributed to NORLAM alone.</w:t>
      </w:r>
      <w:r w:rsidRPr="00B557D9">
        <w:rPr>
          <w:rFonts w:ascii="Calibri" w:hAnsi="Calibri"/>
          <w:lang w:val="en-US"/>
        </w:rPr>
        <w:t xml:space="preserve"> </w:t>
      </w:r>
      <w:r w:rsidR="006027C6" w:rsidRPr="00B557D9">
        <w:rPr>
          <w:rFonts w:ascii="Calibri" w:hAnsi="Calibri"/>
          <w:lang w:val="en-US"/>
        </w:rPr>
        <w:t>A</w:t>
      </w:r>
      <w:r w:rsidR="005D5460" w:rsidRPr="00B557D9">
        <w:rPr>
          <w:rFonts w:ascii="Calibri" w:hAnsi="Calibri"/>
          <w:lang w:val="en-US"/>
        </w:rPr>
        <w:t xml:space="preserve">ccording to </w:t>
      </w:r>
      <w:r w:rsidR="006027C6" w:rsidRPr="00B557D9">
        <w:rPr>
          <w:rFonts w:ascii="Calibri" w:hAnsi="Calibri"/>
          <w:lang w:val="en-US"/>
        </w:rPr>
        <w:t xml:space="preserve">the </w:t>
      </w:r>
      <w:r w:rsidR="005D5460" w:rsidRPr="00B557D9">
        <w:rPr>
          <w:rFonts w:ascii="Calibri" w:hAnsi="Calibri"/>
          <w:lang w:val="en-US"/>
        </w:rPr>
        <w:t>external evaluations</w:t>
      </w:r>
      <w:r w:rsidR="006027C6" w:rsidRPr="00B557D9">
        <w:rPr>
          <w:rFonts w:ascii="Calibri" w:hAnsi="Calibri"/>
          <w:lang w:val="en-US"/>
        </w:rPr>
        <w:t>,</w:t>
      </w:r>
      <w:r w:rsidR="005D5460" w:rsidRPr="00B557D9">
        <w:rPr>
          <w:rFonts w:ascii="Calibri" w:hAnsi="Calibri"/>
          <w:lang w:val="en-US"/>
        </w:rPr>
        <w:t xml:space="preserve"> </w:t>
      </w:r>
      <w:r w:rsidR="0063185B" w:rsidRPr="00B557D9">
        <w:rPr>
          <w:rFonts w:ascii="Calibri" w:hAnsi="Calibri"/>
          <w:lang w:val="en-US"/>
        </w:rPr>
        <w:t xml:space="preserve">NORLAM has </w:t>
      </w:r>
      <w:r w:rsidR="006027C6" w:rsidRPr="00B557D9">
        <w:rPr>
          <w:rFonts w:ascii="Calibri" w:hAnsi="Calibri"/>
          <w:lang w:val="en-US"/>
        </w:rPr>
        <w:t xml:space="preserve">overall </w:t>
      </w:r>
      <w:r w:rsidR="0063185B" w:rsidRPr="00B557D9">
        <w:rPr>
          <w:rFonts w:ascii="Calibri" w:hAnsi="Calibri"/>
          <w:lang w:val="en-US"/>
        </w:rPr>
        <w:t>been able to achieve results in relation to stated objectives. Through providing training and seminars for judges, prosecutors and lawyers as well as through reviewing draft laws, NORLAM has made a contribution to changing Moldovan laws that have brought the country closer to EU standards. The drop in the length of</w:t>
      </w:r>
      <w:r w:rsidR="00563B1C" w:rsidRPr="00B557D9">
        <w:rPr>
          <w:rFonts w:ascii="Calibri" w:hAnsi="Calibri"/>
          <w:lang w:val="en-US"/>
        </w:rPr>
        <w:t xml:space="preserve"> </w:t>
      </w:r>
      <w:r w:rsidR="0063185B" w:rsidRPr="00B557D9">
        <w:rPr>
          <w:rFonts w:ascii="Calibri" w:hAnsi="Calibri"/>
          <w:lang w:val="en-US"/>
        </w:rPr>
        <w:t xml:space="preserve">sentences and the much lower pre-trial numbers are some of the key examples. Further input by NORLAM to changes in the justice sector is most evident in the penitentiary system. The level of education for both officers and sub-officers has increased. </w:t>
      </w:r>
      <w:r w:rsidRPr="00B557D9">
        <w:rPr>
          <w:rFonts w:ascii="Calibri" w:hAnsi="Calibri"/>
          <w:lang w:val="en-US"/>
        </w:rPr>
        <w:t>Through advocacy for amendments in working groups, seminars, and bi-lateral meetings, juxtaposed with direct commentary on draft laws, NORLAM has made a contribution to changing Moldovan laws that have brought the country closer to EU standards. “NORLAM has helped to change mind-sets and practice in Moldova over the years. It has brought a completely new understanding of human rights to Moldova. It has also brought a new appreciation of the importance and understanding of case law from Strasbourg.”</w:t>
      </w:r>
    </w:p>
    <w:p w14:paraId="00B01BC3" w14:textId="7C6B75E1" w:rsidR="005F04C5" w:rsidRPr="00B557D9" w:rsidRDefault="005F04C5" w:rsidP="00631881">
      <w:pPr>
        <w:widowControl w:val="0"/>
        <w:autoSpaceDE w:val="0"/>
        <w:autoSpaceDN w:val="0"/>
        <w:adjustRightInd w:val="0"/>
        <w:spacing w:after="240"/>
        <w:jc w:val="both"/>
        <w:rPr>
          <w:rFonts w:ascii="Calibri" w:hAnsi="Calibri"/>
          <w:lang w:val="en-US"/>
        </w:rPr>
      </w:pPr>
      <w:r w:rsidRPr="00B557D9">
        <w:rPr>
          <w:rFonts w:ascii="Calibri" w:hAnsi="Calibri"/>
          <w:lang w:val="en-US"/>
        </w:rPr>
        <w:t>There are, nonetheless, persistent challenges related to delays in implementation, building complementarity between individual activities and projects, and effective monitoring and evaluation.</w:t>
      </w:r>
    </w:p>
    <w:p w14:paraId="21615528" w14:textId="7F2CBAD4" w:rsidR="009B16B8" w:rsidRPr="00B557D9" w:rsidRDefault="005F04C5" w:rsidP="00631881">
      <w:pPr>
        <w:widowControl w:val="0"/>
        <w:autoSpaceDE w:val="0"/>
        <w:autoSpaceDN w:val="0"/>
        <w:adjustRightInd w:val="0"/>
        <w:spacing w:after="240"/>
        <w:jc w:val="both"/>
        <w:rPr>
          <w:rFonts w:ascii="Calibri" w:hAnsi="Calibri"/>
          <w:lang w:val="en-US"/>
        </w:rPr>
      </w:pPr>
      <w:r w:rsidRPr="00B557D9">
        <w:rPr>
          <w:rFonts w:ascii="Calibri" w:hAnsi="Calibri"/>
          <w:noProof/>
          <w:lang w:val="nb-NO" w:eastAsia="zh-CN" w:bidi="my-MM"/>
        </w:rPr>
        <mc:AlternateContent>
          <mc:Choice Requires="wps">
            <w:drawing>
              <wp:anchor distT="0" distB="0" distL="114300" distR="114300" simplePos="0" relativeHeight="251661312" behindDoc="0" locked="0" layoutInCell="1" allowOverlap="1" wp14:anchorId="7757750B" wp14:editId="58AFD11D">
                <wp:simplePos x="0" y="0"/>
                <wp:positionH relativeFrom="margin">
                  <wp:posOffset>-635</wp:posOffset>
                </wp:positionH>
                <wp:positionV relativeFrom="paragraph">
                  <wp:posOffset>342900</wp:posOffset>
                </wp:positionV>
                <wp:extent cx="5969000" cy="3886200"/>
                <wp:effectExtent l="0" t="0" r="12700" b="19050"/>
                <wp:wrapSquare wrapText="bothSides"/>
                <wp:docPr id="2" name="Tekstboks 2"/>
                <wp:cNvGraphicFramePr/>
                <a:graphic xmlns:a="http://schemas.openxmlformats.org/drawingml/2006/main">
                  <a:graphicData uri="http://schemas.microsoft.com/office/word/2010/wordprocessingShape">
                    <wps:wsp>
                      <wps:cNvSpPr txBox="1"/>
                      <wps:spPr>
                        <a:xfrm>
                          <a:off x="0" y="0"/>
                          <a:ext cx="5969000" cy="38862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D6A488F"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1: Reduced sentencing levels. The maybe most visible impact of NORLAM on Moldova’s criminal-justice reform process is a considerable lowering of the country’s sentencing levels.</w:t>
                            </w:r>
                          </w:p>
                          <w:p w14:paraId="516E8092"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 xml:space="preserve">IMPACT 2: Fairer pre-trial detention processes. Less use of detention. Until recently, prosecutors in Moldova had the habit of requesting the detention of suspects almost automatically (i.e. regardless of needs and legality), and judges would comply – often without demonstrable basis in law or fair process. </w:t>
                            </w:r>
                          </w:p>
                          <w:p w14:paraId="17474D17"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 xml:space="preserve">IMPACT 3: Introduction of “prosecutorial discretion”. Following a NORLAM initiative, Moldova has passed a law to give prosecutors discretion; i.e., the choice whether to try, issue a fine or waiver the prosecution of a case: even when the evidence of the case merits prosecution. </w:t>
                            </w:r>
                          </w:p>
                          <w:p w14:paraId="25651BFC"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4: Improved treatment of prisoners. NORLAM shows promise of impact on the prisons system in Moldova; both with regard to efficiency and with regard to a more humane treatment of prisoners and focus on reintegration.</w:t>
                            </w:r>
                          </w:p>
                          <w:p w14:paraId="32EF67F7"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5: Improved legal knowledge, role understanding and constructive interplay among judges, prosecutors and defenders</w:t>
                            </w:r>
                          </w:p>
                          <w:p w14:paraId="25744B45"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6: Community service as an alternative to prison. As a result of NORLAM advocacy and advice, Moldova’s parliament has introduced legislation that has widened the previous scope for using community service.</w:t>
                            </w:r>
                          </w:p>
                          <w:p w14:paraId="7978560D"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 xml:space="preserve">IMPACT 7: Introduction of consecutive main hearings: Following NORLAM advocacy the Moldovan government has declared it a policy to make courts conduct trials by “consecutive main hearings”. </w:t>
                            </w:r>
                          </w:p>
                          <w:p w14:paraId="188A3593"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8: Strengthening the Probation Service for implementation of community service.</w:t>
                            </w:r>
                            <w:r w:rsidRPr="00205B18">
                              <w:rPr>
                                <w:rFonts w:ascii="MS Gothic" w:eastAsia="MS Gothic" w:hAnsi="MS Gothic" w:cs="MS Gothic" w:hint="eastAsia"/>
                                <w:sz w:val="18"/>
                                <w:szCs w:val="18"/>
                                <w:lang w:val="en-US"/>
                              </w:rPr>
                              <w:t> </w:t>
                            </w:r>
                            <w:r w:rsidRPr="00205B18">
                              <w:rPr>
                                <w:rFonts w:asciiTheme="majorHAnsi" w:hAnsiTheme="majorHAnsi"/>
                                <w:sz w:val="18"/>
                                <w:szCs w:val="18"/>
                                <w:lang w:val="en-US"/>
                              </w:rPr>
                              <w:t>By some accounts, NORLAM has lifted the morale and some basic skills of Moldova</w:t>
                            </w:r>
                            <w:r w:rsidRPr="00205B18">
                              <w:rPr>
                                <w:rFonts w:ascii="Calibri" w:hAnsi="Calibri" w:cs="Calibri"/>
                                <w:sz w:val="18"/>
                                <w:szCs w:val="18"/>
                                <w:lang w:val="en-US"/>
                              </w:rPr>
                              <w:t>’</w:t>
                            </w:r>
                            <w:r w:rsidRPr="00205B18">
                              <w:rPr>
                                <w:rFonts w:asciiTheme="majorHAnsi" w:hAnsiTheme="majorHAnsi"/>
                                <w:sz w:val="18"/>
                                <w:szCs w:val="18"/>
                                <w:lang w:val="en-US"/>
                              </w:rPr>
                              <w:t>s Probation Service, the entity in charge of implementing community-service sentencing.</w:t>
                            </w:r>
                            <w:r w:rsidRPr="00205B18">
                              <w:rPr>
                                <w:rFonts w:asciiTheme="majorHAnsi" w:eastAsiaTheme="majorEastAsia" w:hAnsiTheme="majorHAnsi" w:cstheme="majorBidi"/>
                                <w:b/>
                                <w:bCs/>
                                <w:color w:val="4F81BD" w:themeColor="accent1"/>
                                <w:sz w:val="24"/>
                                <w:szCs w:val="24"/>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57750B" id="Tekstboks 2" o:spid="_x0000_s1027" type="#_x0000_t202" style="position:absolute;left:0;text-align:left;margin-left:-.05pt;margin-top:27pt;width:470pt;height:306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" fillcolor="white [3201]" strokecolor="black [3200]" strokeweight="2pt">
                <v:textbox>
                  <w:txbxContent>
                    <w:p w14:paraId="5D6A488F"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1: Reduced sentencing levels. The maybe most visible impact of NORLAM on Moldova’s criminal-justice reform process is a considerable lowering of the country’s sentencing levels.</w:t>
                      </w:r>
                    </w:p>
                    <w:p w14:paraId="516E8092"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 xml:space="preserve">IMPACT 2: Fairer pre-trial detention processes. Less use of detention. Until recently, prosecutors in Moldova had the habit of requesting the detention of suspects almost automatically (i.e. regardless of needs and legality), and judges would comply – often without demonstrable basis in law or fair process. </w:t>
                      </w:r>
                    </w:p>
                    <w:p w14:paraId="17474D17"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 xml:space="preserve">IMPACT 3: Introduction of “prosecutorial discretion”. Following a NORLAM initiative, Moldova has passed a law to give prosecutors discretion; i.e., the choice whether to try, issue a fine or waiver the prosecution of a case: even when the evidence of the case merits prosecution. </w:t>
                      </w:r>
                    </w:p>
                    <w:p w14:paraId="25651BFC"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4: Improved treatment of prisoners. NORLAM shows promise of impact on the prisons system in Moldova; both with regard to efficiency and with regard to a more humane treatment of prisoners and focus on reintegration.</w:t>
                      </w:r>
                    </w:p>
                    <w:p w14:paraId="32EF67F7"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5: Improved legal knowledge, role understanding and constructive interplay among judges, prosecutors and defenders</w:t>
                      </w:r>
                    </w:p>
                    <w:p w14:paraId="25744B45"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6: Community service as an alternative to prison. As a result of NORLAM advocacy and advice, Moldova’s parliament has introduced legislation that has widened the previous scope for using community service.</w:t>
                      </w:r>
                    </w:p>
                    <w:p w14:paraId="7978560D"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 xml:space="preserve">IMPACT 7: Introduction of consecutive main hearings: Following NORLAM advocacy the Moldovan government has declared it a policy to make courts conduct trials by “consecutive main hearings”. </w:t>
                      </w:r>
                    </w:p>
                    <w:p w14:paraId="188A3593" w14:textId="77777777" w:rsidR="005F04C5" w:rsidRPr="00205B18" w:rsidRDefault="005F04C5" w:rsidP="00F15323">
                      <w:pPr>
                        <w:widowControl w:val="0"/>
                        <w:autoSpaceDE w:val="0"/>
                        <w:autoSpaceDN w:val="0"/>
                        <w:adjustRightInd w:val="0"/>
                        <w:spacing w:after="240"/>
                        <w:jc w:val="both"/>
                        <w:rPr>
                          <w:rFonts w:asciiTheme="majorHAnsi" w:hAnsiTheme="majorHAnsi"/>
                          <w:sz w:val="18"/>
                          <w:szCs w:val="18"/>
                          <w:lang w:val="en-US"/>
                        </w:rPr>
                      </w:pPr>
                      <w:r w:rsidRPr="00205B18">
                        <w:rPr>
                          <w:rFonts w:asciiTheme="majorHAnsi" w:hAnsiTheme="majorHAnsi"/>
                          <w:sz w:val="18"/>
                          <w:szCs w:val="18"/>
                          <w:lang w:val="en-US"/>
                        </w:rPr>
                        <w:t>IMPACT 8: Strengthening the Probation Service for implementation of community service.</w:t>
                      </w:r>
                      <w:r w:rsidRPr="00205B18">
                        <w:rPr>
                          <w:rFonts w:ascii="MS Gothic" w:eastAsia="MS Gothic" w:hAnsi="MS Gothic" w:cs="MS Gothic" w:hint="eastAsia"/>
                          <w:sz w:val="18"/>
                          <w:szCs w:val="18"/>
                          <w:lang w:val="en-US"/>
                        </w:rPr>
                        <w:t> </w:t>
                      </w:r>
                      <w:r w:rsidRPr="00205B18">
                        <w:rPr>
                          <w:rFonts w:asciiTheme="majorHAnsi" w:hAnsiTheme="majorHAnsi"/>
                          <w:sz w:val="18"/>
                          <w:szCs w:val="18"/>
                          <w:lang w:val="en-US"/>
                        </w:rPr>
                        <w:t>By some accounts, NORLAM has lifted the morale and some basic skills of Moldova</w:t>
                      </w:r>
                      <w:r w:rsidRPr="00205B18">
                        <w:rPr>
                          <w:rFonts w:ascii="Calibri" w:hAnsi="Calibri" w:cs="Calibri"/>
                          <w:sz w:val="18"/>
                          <w:szCs w:val="18"/>
                          <w:lang w:val="en-US"/>
                        </w:rPr>
                        <w:t>’</w:t>
                      </w:r>
                      <w:r w:rsidRPr="00205B18">
                        <w:rPr>
                          <w:rFonts w:asciiTheme="majorHAnsi" w:hAnsiTheme="majorHAnsi"/>
                          <w:sz w:val="18"/>
                          <w:szCs w:val="18"/>
                          <w:lang w:val="en-US"/>
                        </w:rPr>
                        <w:t>s Probation Service, the entity in charge of implementing community-service sentencing.</w:t>
                      </w:r>
                      <w:r w:rsidRPr="00205B18">
                        <w:rPr>
                          <w:rFonts w:asciiTheme="majorHAnsi" w:eastAsiaTheme="majorEastAsia" w:hAnsiTheme="majorHAnsi" w:cstheme="majorBidi"/>
                          <w:b/>
                          <w:bCs/>
                          <w:color w:val="4F81BD" w:themeColor="accent1"/>
                          <w:sz w:val="24"/>
                          <w:szCs w:val="24"/>
                        </w:rPr>
                        <w:t xml:space="preserve"> </w:t>
                      </w:r>
                    </w:p>
                  </w:txbxContent>
                </v:textbox>
                <w10:wrap type="square" anchorx="margin"/>
              </v:shape>
            </w:pict>
          </mc:Fallback>
        </mc:AlternateContent>
      </w:r>
      <w:r w:rsidR="009B16B8" w:rsidRPr="00B557D9">
        <w:rPr>
          <w:rFonts w:ascii="Calibri" w:hAnsi="Calibri"/>
          <w:lang w:val="en-US"/>
        </w:rPr>
        <w:t xml:space="preserve">The following text box provides a summary of some of the impacts: </w:t>
      </w:r>
    </w:p>
    <w:p w14:paraId="224DDD2B" w14:textId="5FFCC55F" w:rsidR="00366F93" w:rsidRPr="00B557D9" w:rsidRDefault="00366F93" w:rsidP="00F15323">
      <w:pPr>
        <w:widowControl w:val="0"/>
        <w:autoSpaceDE w:val="0"/>
        <w:autoSpaceDN w:val="0"/>
        <w:adjustRightInd w:val="0"/>
        <w:spacing w:after="240"/>
        <w:jc w:val="both"/>
        <w:rPr>
          <w:rFonts w:ascii="Calibri" w:hAnsi="Calibri"/>
        </w:rPr>
      </w:pPr>
    </w:p>
    <w:p w14:paraId="3A991AE7" w14:textId="5E96DB18" w:rsidR="009E64DE" w:rsidRDefault="00205B18" w:rsidP="002F44D0">
      <w:pPr>
        <w:pStyle w:val="Heading2"/>
        <w:rPr>
          <w:rFonts w:ascii="Calibri" w:hAnsi="Calibri"/>
        </w:rPr>
      </w:pPr>
      <w:bookmarkStart w:id="25" w:name="_Toc431383561"/>
      <w:r>
        <w:rPr>
          <w:rFonts w:ascii="Calibri" w:hAnsi="Calibri"/>
        </w:rPr>
        <w:t>6</w:t>
      </w:r>
      <w:r w:rsidR="009E64DE" w:rsidRPr="00B557D9">
        <w:rPr>
          <w:rFonts w:ascii="Calibri" w:hAnsi="Calibri"/>
        </w:rPr>
        <w:t xml:space="preserve">.2. </w:t>
      </w:r>
      <w:r w:rsidR="009E64DE" w:rsidRPr="00205B18">
        <w:t>Likely sustainability</w:t>
      </w:r>
      <w:bookmarkEnd w:id="25"/>
    </w:p>
    <w:p w14:paraId="5C600F58" w14:textId="77777777" w:rsidR="00205B18" w:rsidRPr="00205B18" w:rsidRDefault="00205B18" w:rsidP="00205B18"/>
    <w:p w14:paraId="1EA9E6D6" w14:textId="603AAE20" w:rsidR="00683FB2" w:rsidRPr="00B557D9" w:rsidRDefault="00683FB2" w:rsidP="00683FB2">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As an overall observation from the first evaluation, many of NORLAM’s achievements appear to be </w:t>
      </w:r>
      <w:r w:rsidRPr="00B557D9">
        <w:rPr>
          <w:rFonts w:ascii="Calibri" w:hAnsi="Calibri"/>
          <w:lang w:val="en-US"/>
        </w:rPr>
        <w:lastRenderedPageBreak/>
        <w:t>sustainable, or to carry a high potential for sustainability. The clearest examples pertain to new laws. A</w:t>
      </w:r>
      <w:r w:rsidR="00AB60BE" w:rsidRPr="00B557D9">
        <w:rPr>
          <w:rFonts w:ascii="Calibri" w:hAnsi="Calibri"/>
          <w:lang w:val="en-US"/>
        </w:rPr>
        <w:t>n</w:t>
      </w:r>
      <w:r w:rsidRPr="00B557D9">
        <w:rPr>
          <w:rFonts w:ascii="Calibri" w:hAnsi="Calibri"/>
          <w:lang w:val="en-US"/>
        </w:rPr>
        <w:t xml:space="preserve"> example is the revision of the penal code, with its lowered sentencing levels, which have in turn brought Moldova closer to EU standards with regard to punishment. Another is the law that grants “discretion” to prosecutors.</w:t>
      </w:r>
    </w:p>
    <w:p w14:paraId="77096E30" w14:textId="42BFB5C2" w:rsidR="00683FB2" w:rsidRPr="00B557D9" w:rsidRDefault="00683FB2" w:rsidP="00683FB2">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Another category of </w:t>
      </w:r>
      <w:r w:rsidR="00AB60BE" w:rsidRPr="00B557D9">
        <w:rPr>
          <w:rFonts w:ascii="Calibri" w:hAnsi="Calibri"/>
          <w:lang w:val="en-US"/>
        </w:rPr>
        <w:t xml:space="preserve">potential </w:t>
      </w:r>
      <w:r w:rsidRPr="00B557D9">
        <w:rPr>
          <w:rFonts w:ascii="Calibri" w:hAnsi="Calibri"/>
          <w:lang w:val="en-US"/>
        </w:rPr>
        <w:t>sustainable achievements relates to changes in institutional practices. An example is the introduction of NORLAM’s pre-trial detention-request template (legality check-list), which has not only been made compulsory for prosecutors, but is also being used by them – and by many first-instance judges all over the country. A third, and potentially important achievement with regard to institutional practices, is the introduction of a government policy to introduce continuous main hearings in criminal trials.</w:t>
      </w:r>
    </w:p>
    <w:p w14:paraId="4CDE246E" w14:textId="5E6991F8" w:rsidR="002F44D0" w:rsidRPr="00B557D9" w:rsidRDefault="00AB60BE"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The second evaluation draws somewhat more negative conclusion</w:t>
      </w:r>
      <w:r w:rsidR="006027C6" w:rsidRPr="00B557D9">
        <w:rPr>
          <w:rFonts w:ascii="Calibri" w:hAnsi="Calibri"/>
          <w:lang w:val="en-US"/>
        </w:rPr>
        <w:t xml:space="preserve">s: </w:t>
      </w:r>
      <w:r w:rsidR="002F44D0" w:rsidRPr="00B557D9">
        <w:rPr>
          <w:rFonts w:ascii="Calibri" w:hAnsi="Calibri"/>
          <w:lang w:val="en-US"/>
        </w:rPr>
        <w:t>In Moldova,</w:t>
      </w:r>
      <w:r w:rsidR="00563B1C" w:rsidRPr="00B557D9">
        <w:rPr>
          <w:rFonts w:ascii="Calibri" w:hAnsi="Calibri"/>
          <w:lang w:val="en-US"/>
        </w:rPr>
        <w:t xml:space="preserve"> </w:t>
      </w:r>
      <w:r w:rsidR="002F44D0" w:rsidRPr="00B557D9">
        <w:rPr>
          <w:rFonts w:ascii="Calibri" w:hAnsi="Calibri"/>
          <w:lang w:val="en-US"/>
        </w:rPr>
        <w:t>NORLAM has had mixed results in ensuring sustainability of its support, largely because of the uneven approach taken by individual projects or</w:t>
      </w:r>
      <w:r w:rsidR="00563B1C" w:rsidRPr="00B557D9">
        <w:rPr>
          <w:rFonts w:ascii="Calibri" w:hAnsi="Calibri"/>
          <w:lang w:val="en-US"/>
        </w:rPr>
        <w:t xml:space="preserve"> </w:t>
      </w:r>
      <w:r w:rsidR="002F44D0" w:rsidRPr="00B557D9">
        <w:rPr>
          <w:rFonts w:ascii="Calibri" w:hAnsi="Calibri"/>
          <w:lang w:val="en-US"/>
        </w:rPr>
        <w:t xml:space="preserve">activities towards developing the necessary conditions to ensure sustainability. </w:t>
      </w:r>
      <w:r w:rsidRPr="00B557D9">
        <w:rPr>
          <w:rFonts w:ascii="Calibri" w:hAnsi="Calibri"/>
          <w:lang w:val="en-US"/>
        </w:rPr>
        <w:t xml:space="preserve">The report emphasizes </w:t>
      </w:r>
      <w:r w:rsidR="002F44D0" w:rsidRPr="00B557D9">
        <w:rPr>
          <w:rFonts w:ascii="Calibri" w:hAnsi="Calibri"/>
          <w:lang w:val="en-US"/>
        </w:rPr>
        <w:t>that effective conditions for sustainability require national ownership, technical knowhow, and financial resources – a failure to address any of the three areas can undermine efforts to sustain the projects.</w:t>
      </w:r>
    </w:p>
    <w:p w14:paraId="01287831" w14:textId="77777777" w:rsidR="002F44D0" w:rsidRPr="00B557D9" w:rsidRDefault="002F44D0"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A key condition of sustainability is to ensure that there is sufficient transfer of knowledge to be able to sustain the project implementation without reliance on external technical support. This requires a conscious, planned effort to develop national capacity and skills, without the assumption that the skills will simply evolve over time through experience. NORLAM has had mixed results in building such technical capacity to sustain projects and activities. By and large; there remains a very strong desire at the moment from the Moldovan justice actors to have NORLAM working closely alongside them for the coming years.</w:t>
      </w:r>
    </w:p>
    <w:p w14:paraId="5053C949" w14:textId="7FAFAB99" w:rsidR="00205B18" w:rsidRPr="00205B18" w:rsidRDefault="00000866" w:rsidP="00205B18">
      <w:pPr>
        <w:widowControl w:val="0"/>
        <w:autoSpaceDE w:val="0"/>
        <w:autoSpaceDN w:val="0"/>
        <w:adjustRightInd w:val="0"/>
        <w:spacing w:after="240"/>
        <w:jc w:val="both"/>
        <w:rPr>
          <w:rFonts w:ascii="Calibri" w:hAnsi="Calibri"/>
          <w:lang w:val="en-US"/>
        </w:rPr>
      </w:pPr>
      <w:r w:rsidRPr="00B557D9">
        <w:rPr>
          <w:rFonts w:ascii="Calibri" w:hAnsi="Calibri"/>
          <w:lang w:val="en-US"/>
        </w:rPr>
        <w:t>NORLAM supported seminars and trainings have not y</w:t>
      </w:r>
      <w:r w:rsidR="00AB60BE" w:rsidRPr="00B557D9">
        <w:rPr>
          <w:rFonts w:ascii="Calibri" w:hAnsi="Calibri"/>
          <w:lang w:val="en-US"/>
        </w:rPr>
        <w:t>et built the capacity of the counterpart</w:t>
      </w:r>
      <w:r w:rsidRPr="00B557D9">
        <w:rPr>
          <w:rFonts w:ascii="Calibri" w:hAnsi="Calibri"/>
          <w:lang w:val="en-US"/>
        </w:rPr>
        <w:t xml:space="preserve"> to take on the trainings. This is partly because the trainings have </w:t>
      </w:r>
      <w:r w:rsidR="00AB60BE" w:rsidRPr="00B557D9">
        <w:rPr>
          <w:rFonts w:ascii="Calibri" w:hAnsi="Calibri"/>
          <w:lang w:val="en-US"/>
        </w:rPr>
        <w:t xml:space="preserve">had </w:t>
      </w:r>
      <w:r w:rsidRPr="00B557D9">
        <w:rPr>
          <w:rFonts w:ascii="Calibri" w:hAnsi="Calibri"/>
          <w:lang w:val="en-US"/>
        </w:rPr>
        <w:t xml:space="preserve">a prominent focus of sharing Norwegian experience, and also because NORLAM has assumed full responsibility for all associated tasks, with the exception of inviting individual participants and setting specific dates for the seminars. At present, NORLAM still maintains full responsibility for logistical arrangements of the trainings, development of methodology and course content, as well as facilitating the events. In this regard, there are questions as to the extent to which </w:t>
      </w:r>
      <w:r w:rsidR="006027C6" w:rsidRPr="00B557D9">
        <w:rPr>
          <w:rFonts w:ascii="Calibri" w:hAnsi="Calibri"/>
          <w:lang w:val="en-US"/>
        </w:rPr>
        <w:t xml:space="preserve">the counterpart </w:t>
      </w:r>
      <w:r w:rsidRPr="00B557D9">
        <w:rPr>
          <w:rFonts w:ascii="Calibri" w:hAnsi="Calibri"/>
          <w:lang w:val="en-US"/>
        </w:rPr>
        <w:t>will be able to sustain the current seminar offerings in the long-term.</w:t>
      </w:r>
    </w:p>
    <w:p w14:paraId="3BB4ACC6" w14:textId="22F41065" w:rsidR="00205B18" w:rsidRDefault="00205B18" w:rsidP="00205B18">
      <w:pPr>
        <w:pStyle w:val="Heading2"/>
        <w:rPr>
          <w:rFonts w:ascii="Calibri" w:hAnsi="Calibri"/>
        </w:rPr>
      </w:pPr>
      <w:bookmarkStart w:id="26" w:name="_Toc431383563"/>
      <w:r>
        <w:rPr>
          <w:rFonts w:ascii="Calibri" w:hAnsi="Calibri"/>
        </w:rPr>
        <w:t>6.4</w:t>
      </w:r>
      <w:r w:rsidR="00EF4173" w:rsidRPr="00B557D9">
        <w:rPr>
          <w:rFonts w:ascii="Calibri" w:hAnsi="Calibri"/>
        </w:rPr>
        <w:t>. Factors promoting effective CD</w:t>
      </w:r>
      <w:bookmarkEnd w:id="26"/>
    </w:p>
    <w:p w14:paraId="5F62E90F" w14:textId="77777777" w:rsidR="00205B18" w:rsidRPr="00205B18" w:rsidRDefault="00205B18" w:rsidP="00205B18"/>
    <w:p w14:paraId="275EED05" w14:textId="3727E617" w:rsidR="00683FB2" w:rsidRPr="00B557D9" w:rsidRDefault="00683FB2" w:rsidP="00683FB2">
      <w:pPr>
        <w:widowControl w:val="0"/>
        <w:autoSpaceDE w:val="0"/>
        <w:autoSpaceDN w:val="0"/>
        <w:adjustRightInd w:val="0"/>
        <w:spacing w:after="240"/>
        <w:jc w:val="both"/>
        <w:rPr>
          <w:rFonts w:ascii="Calibri" w:hAnsi="Calibri"/>
          <w:lang w:val="en-US"/>
        </w:rPr>
      </w:pPr>
      <w:r w:rsidRPr="00B557D9">
        <w:rPr>
          <w:rFonts w:ascii="Calibri" w:hAnsi="Calibri"/>
          <w:lang w:val="en-US"/>
        </w:rPr>
        <w:t>The fundamental charact</w:t>
      </w:r>
      <w:r w:rsidR="006027C6" w:rsidRPr="00B557D9">
        <w:rPr>
          <w:rFonts w:ascii="Calibri" w:hAnsi="Calibri"/>
          <w:lang w:val="en-US"/>
        </w:rPr>
        <w:t>eristic</w:t>
      </w:r>
      <w:r w:rsidR="00AB60BE" w:rsidRPr="00B557D9">
        <w:rPr>
          <w:rFonts w:ascii="Calibri" w:hAnsi="Calibri"/>
          <w:lang w:val="en-US"/>
        </w:rPr>
        <w:t xml:space="preserve"> of NORLAM and its</w:t>
      </w:r>
      <w:r w:rsidRPr="00B557D9">
        <w:rPr>
          <w:rFonts w:ascii="Calibri" w:hAnsi="Calibri"/>
          <w:lang w:val="en-US"/>
        </w:rPr>
        <w:t xml:space="preserve"> way of operating is a combination of being proactive, responsive and flexible. Firstly, strategic subjects, issues and themes of relevance and with great potential for impact</w:t>
      </w:r>
      <w:r w:rsidR="00AB60BE" w:rsidRPr="00B557D9">
        <w:rPr>
          <w:rFonts w:ascii="Calibri" w:hAnsi="Calibri"/>
          <w:lang w:val="en-US"/>
        </w:rPr>
        <w:t xml:space="preserve"> have been identified</w:t>
      </w:r>
      <w:r w:rsidRPr="00B557D9">
        <w:rPr>
          <w:rFonts w:ascii="Calibri" w:hAnsi="Calibri"/>
          <w:lang w:val="en-US"/>
        </w:rPr>
        <w:t xml:space="preserve">. Secondly, </w:t>
      </w:r>
      <w:r w:rsidR="00AB60BE" w:rsidRPr="00B557D9">
        <w:rPr>
          <w:rFonts w:ascii="Calibri" w:hAnsi="Calibri"/>
          <w:lang w:val="en-US"/>
        </w:rPr>
        <w:t xml:space="preserve">NORLAM has </w:t>
      </w:r>
      <w:r w:rsidRPr="00B557D9">
        <w:rPr>
          <w:rFonts w:ascii="Calibri" w:hAnsi="Calibri"/>
          <w:lang w:val="en-US"/>
        </w:rPr>
        <w:t xml:space="preserve">successfully identified, approached and cultivated contacts with potential drivers for change and key actors in crucial institutions and different levels, including the top level, and used these as strategic entry points. Thirdly, they have been able to engage in a wide range of activities both with regard to training as well as direct involvement in reform processes within different institutions. Preparation of training material and books has been made with a view to respond to practical needs with potential for impacts and less to provide theoretical knowledge. </w:t>
      </w:r>
    </w:p>
    <w:p w14:paraId="7FB7B01B" w14:textId="4F2AC052" w:rsidR="00683FB2" w:rsidRPr="00B557D9" w:rsidRDefault="00683FB2" w:rsidP="00683FB2">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It is a shared </w:t>
      </w:r>
      <w:r w:rsidR="00CC52B8" w:rsidRPr="00B557D9">
        <w:rPr>
          <w:rFonts w:ascii="Calibri" w:hAnsi="Calibri"/>
          <w:lang w:val="en-US"/>
        </w:rPr>
        <w:t>opinion that the size of the team</w:t>
      </w:r>
      <w:r w:rsidRPr="00B557D9">
        <w:rPr>
          <w:rFonts w:ascii="Calibri" w:hAnsi="Calibri"/>
          <w:lang w:val="en-US"/>
        </w:rPr>
        <w:t xml:space="preserve"> </w:t>
      </w:r>
      <w:r w:rsidR="00CC52B8" w:rsidRPr="00B557D9">
        <w:rPr>
          <w:rFonts w:ascii="Calibri" w:hAnsi="Calibri"/>
          <w:lang w:val="en-US"/>
        </w:rPr>
        <w:t xml:space="preserve">has made it </w:t>
      </w:r>
      <w:r w:rsidRPr="00B557D9">
        <w:rPr>
          <w:rFonts w:ascii="Calibri" w:hAnsi="Calibri"/>
          <w:lang w:val="en-US"/>
        </w:rPr>
        <w:t>non-bureaucratic and flexible, easily responsive to initiatives and new needs as they c</w:t>
      </w:r>
      <w:r w:rsidR="00CC52B8" w:rsidRPr="00B557D9">
        <w:rPr>
          <w:rFonts w:ascii="Calibri" w:hAnsi="Calibri"/>
          <w:lang w:val="en-US"/>
        </w:rPr>
        <w:t xml:space="preserve">ome up. This makes the project </w:t>
      </w:r>
      <w:r w:rsidRPr="00B557D9">
        <w:rPr>
          <w:rFonts w:ascii="Calibri" w:hAnsi="Calibri"/>
          <w:lang w:val="en-US"/>
        </w:rPr>
        <w:t xml:space="preserve">distinctive from larger multilateral institutions, which are perceived as much less effective. It is also expressed as positive that </w:t>
      </w:r>
      <w:r w:rsidR="00CC52B8" w:rsidRPr="00B557D9">
        <w:rPr>
          <w:rFonts w:ascii="Calibri" w:hAnsi="Calibri"/>
          <w:lang w:val="en-US"/>
        </w:rPr>
        <w:t>NORLAM has</w:t>
      </w:r>
      <w:r w:rsidRPr="00B557D9">
        <w:rPr>
          <w:rFonts w:ascii="Calibri" w:hAnsi="Calibri"/>
          <w:lang w:val="en-US"/>
        </w:rPr>
        <w:t xml:space="preserve"> no political agenda contrary to what is often perceived to be the case of some bilateral and multilat</w:t>
      </w:r>
      <w:r w:rsidR="00CC52B8" w:rsidRPr="00B557D9">
        <w:rPr>
          <w:rFonts w:ascii="Calibri" w:hAnsi="Calibri"/>
          <w:lang w:val="en-US"/>
        </w:rPr>
        <w:t xml:space="preserve">eral agencies. The </w:t>
      </w:r>
      <w:r w:rsidR="00A835DA" w:rsidRPr="00B557D9">
        <w:rPr>
          <w:rFonts w:ascii="Calibri" w:hAnsi="Calibri"/>
          <w:lang w:val="en-US"/>
        </w:rPr>
        <w:t>team of advisors is</w:t>
      </w:r>
      <w:r w:rsidRPr="00B557D9">
        <w:rPr>
          <w:rFonts w:ascii="Calibri" w:hAnsi="Calibri"/>
          <w:lang w:val="en-US"/>
        </w:rPr>
        <w:t xml:space="preserve"> also complemented for being able to combine their Norwegian background with good knowledge of legal issues and legislation in the </w:t>
      </w:r>
      <w:r w:rsidR="006027C6" w:rsidRPr="00B557D9">
        <w:rPr>
          <w:rFonts w:ascii="Calibri" w:hAnsi="Calibri"/>
          <w:lang w:val="en-US"/>
        </w:rPr>
        <w:t xml:space="preserve">two countries. It is also considered </w:t>
      </w:r>
      <w:r w:rsidRPr="00B557D9">
        <w:rPr>
          <w:rFonts w:ascii="Calibri" w:hAnsi="Calibri"/>
          <w:lang w:val="en-US"/>
        </w:rPr>
        <w:lastRenderedPageBreak/>
        <w:t>an advantage that the projects are not located within a given national institution, which would limit their freedom to cooperate widely without any institutional constraints. Finally, it is expressed that it is an advantage that none of the projects have resources for financial support.</w:t>
      </w:r>
    </w:p>
    <w:p w14:paraId="55D2274F" w14:textId="29C8E6A2" w:rsidR="00AF326A" w:rsidRPr="00B557D9" w:rsidRDefault="00AF326A" w:rsidP="002F44D0">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A balanced approach to addressing capacity alongside accountability </w:t>
      </w:r>
      <w:r w:rsidR="006027C6" w:rsidRPr="00B557D9">
        <w:rPr>
          <w:rFonts w:ascii="Calibri" w:hAnsi="Calibri"/>
          <w:lang w:val="en-US"/>
        </w:rPr>
        <w:t xml:space="preserve">would </w:t>
      </w:r>
      <w:r w:rsidRPr="00B557D9">
        <w:rPr>
          <w:rFonts w:ascii="Calibri" w:hAnsi="Calibri"/>
          <w:lang w:val="en-US"/>
        </w:rPr>
        <w:t xml:space="preserve">help to ensure that structures, processes, systems and regulations become efficient and effective. A failure to strike this balance can, in the long-term prove detrimental to the reform efforts by allowing gaps in oversight, which allow for abuse of power or lack of accountability for performance. This is especially important in environments where national institutions are only beginning to develop integrity mechanisms, address issues of staff morale, and where there is a high degree of corruption, or a </w:t>
      </w:r>
      <w:bookmarkStart w:id="27" w:name="_GoBack"/>
      <w:bookmarkEnd w:id="27"/>
      <w:r w:rsidRPr="00B557D9">
        <w:rPr>
          <w:rFonts w:ascii="Calibri" w:hAnsi="Calibri"/>
          <w:lang w:val="en-US"/>
        </w:rPr>
        <w:t>tradition of misuse of powers.</w:t>
      </w:r>
    </w:p>
    <w:p w14:paraId="1E350061" w14:textId="477B3666" w:rsidR="00632DC6" w:rsidRPr="00632DC6" w:rsidRDefault="00AF326A" w:rsidP="00210485">
      <w:pPr>
        <w:widowControl w:val="0"/>
        <w:autoSpaceDE w:val="0"/>
        <w:autoSpaceDN w:val="0"/>
        <w:adjustRightInd w:val="0"/>
        <w:spacing w:after="240"/>
        <w:jc w:val="both"/>
        <w:rPr>
          <w:rFonts w:ascii="Calibri" w:hAnsi="Calibri"/>
          <w:lang w:val="en-US"/>
        </w:rPr>
      </w:pPr>
      <w:r w:rsidRPr="00B557D9">
        <w:rPr>
          <w:rFonts w:ascii="Calibri" w:hAnsi="Calibri"/>
          <w:lang w:val="en-US"/>
        </w:rPr>
        <w:t xml:space="preserve">In the implementation and development of projects, NORLAM has struggled to achieve such a balanced approach. There is a tendency to focus on building capacity, legislative adjustment to powers and responsibility, and only incidentally giving consideration for issues of accountability, integrity and management. </w:t>
      </w:r>
    </w:p>
    <w:p w14:paraId="016AD15A" w14:textId="5CE2CF34" w:rsidR="00205B18" w:rsidRDefault="00205B18" w:rsidP="00632DC6">
      <w:pPr>
        <w:pStyle w:val="Heading1"/>
        <w:numPr>
          <w:ilvl w:val="0"/>
          <w:numId w:val="8"/>
        </w:numPr>
      </w:pPr>
      <w:bookmarkStart w:id="28" w:name="_Toc431383565"/>
      <w:r>
        <w:t>Annexe</w:t>
      </w:r>
      <w:bookmarkEnd w:id="28"/>
      <w:r w:rsidR="00210485">
        <w:t>s</w:t>
      </w:r>
      <w:r>
        <w:t xml:space="preserve"> </w:t>
      </w:r>
    </w:p>
    <w:p w14:paraId="3B0A9554" w14:textId="516428F3" w:rsidR="00EF4173" w:rsidRDefault="00632DC6" w:rsidP="00632DC6">
      <w:pPr>
        <w:pStyle w:val="Heading2"/>
      </w:pPr>
      <w:bookmarkStart w:id="29" w:name="_Toc431383566"/>
      <w:r>
        <w:t xml:space="preserve">7.1 </w:t>
      </w:r>
      <w:r w:rsidR="00EF4173" w:rsidRPr="00B557D9">
        <w:t>References</w:t>
      </w:r>
      <w:bookmarkEnd w:id="29"/>
    </w:p>
    <w:p w14:paraId="7CB9DD46" w14:textId="77777777" w:rsidR="00205B18" w:rsidRPr="00205B18" w:rsidRDefault="00205B18" w:rsidP="00205B18"/>
    <w:p w14:paraId="0DD29E0E" w14:textId="77777777" w:rsidR="00BA62FB" w:rsidRPr="00B557D9" w:rsidRDefault="00BA62FB" w:rsidP="002F44D0">
      <w:pPr>
        <w:jc w:val="both"/>
        <w:rPr>
          <w:rFonts w:ascii="Calibri" w:hAnsi="Calibri"/>
        </w:rPr>
      </w:pPr>
      <w:r w:rsidRPr="00B557D9">
        <w:rPr>
          <w:rFonts w:ascii="Calibri" w:hAnsi="Calibri"/>
        </w:rPr>
        <w:t>2010 Annual Report, NORLAM</w:t>
      </w:r>
    </w:p>
    <w:p w14:paraId="64064644" w14:textId="77777777" w:rsidR="00BA62FB" w:rsidRPr="00B557D9" w:rsidRDefault="00BA62FB" w:rsidP="002F44D0">
      <w:pPr>
        <w:jc w:val="both"/>
        <w:rPr>
          <w:rFonts w:ascii="Calibri" w:hAnsi="Calibri"/>
        </w:rPr>
      </w:pPr>
      <w:r w:rsidRPr="00B557D9">
        <w:rPr>
          <w:rFonts w:ascii="Calibri" w:hAnsi="Calibri"/>
        </w:rPr>
        <w:t>2011 Annual Report, NORLAM</w:t>
      </w:r>
    </w:p>
    <w:p w14:paraId="5FC28DF8" w14:textId="77777777" w:rsidR="00BA62FB" w:rsidRPr="00B557D9" w:rsidRDefault="00BA62FB" w:rsidP="002F44D0">
      <w:pPr>
        <w:jc w:val="both"/>
        <w:rPr>
          <w:rFonts w:ascii="Calibri" w:hAnsi="Calibri"/>
        </w:rPr>
      </w:pPr>
      <w:r w:rsidRPr="00B557D9">
        <w:rPr>
          <w:rFonts w:ascii="Calibri" w:hAnsi="Calibri"/>
        </w:rPr>
        <w:t>2012 Annual Report, NORLAM</w:t>
      </w:r>
    </w:p>
    <w:p w14:paraId="45CD592E" w14:textId="77777777" w:rsidR="00BA62FB" w:rsidRPr="00B557D9" w:rsidRDefault="00BA62FB" w:rsidP="002F44D0">
      <w:pPr>
        <w:jc w:val="both"/>
        <w:rPr>
          <w:rFonts w:ascii="Calibri" w:hAnsi="Calibri"/>
        </w:rPr>
      </w:pPr>
      <w:r w:rsidRPr="00B557D9">
        <w:rPr>
          <w:rFonts w:ascii="Calibri" w:hAnsi="Calibri"/>
        </w:rPr>
        <w:t>2013 Annual Report, NORLAM</w:t>
      </w:r>
    </w:p>
    <w:p w14:paraId="71E31DBD" w14:textId="77777777" w:rsidR="00BA62FB" w:rsidRPr="00B557D9" w:rsidRDefault="00BA62FB" w:rsidP="002F44D0">
      <w:pPr>
        <w:jc w:val="both"/>
        <w:rPr>
          <w:rFonts w:ascii="Calibri" w:hAnsi="Calibri"/>
        </w:rPr>
      </w:pPr>
      <w:r w:rsidRPr="00B557D9">
        <w:rPr>
          <w:rFonts w:ascii="Calibri" w:hAnsi="Calibri"/>
        </w:rPr>
        <w:t>2014 Review of NORLAM. Report compiled on behalf of the Norwegian Ministry of Justice and Public Security by DCAFs International Security Sector Advisory Team (ISSAT)</w:t>
      </w:r>
    </w:p>
    <w:p w14:paraId="30F8C84F" w14:textId="77777777" w:rsidR="00BA62FB" w:rsidRPr="00B557D9" w:rsidRDefault="00BA62FB" w:rsidP="002F44D0">
      <w:pPr>
        <w:jc w:val="both"/>
        <w:rPr>
          <w:rFonts w:ascii="Calibri" w:hAnsi="Calibri"/>
        </w:rPr>
      </w:pPr>
      <w:proofErr w:type="spellStart"/>
      <w:r w:rsidRPr="00B557D9">
        <w:rPr>
          <w:rFonts w:ascii="Calibri" w:hAnsi="Calibri"/>
        </w:rPr>
        <w:t>Beslutningsfullmakt</w:t>
      </w:r>
      <w:proofErr w:type="spellEnd"/>
      <w:r w:rsidRPr="00B557D9">
        <w:rPr>
          <w:rFonts w:ascii="Calibri" w:hAnsi="Calibri"/>
        </w:rPr>
        <w:t xml:space="preserve"> 2011</w:t>
      </w:r>
    </w:p>
    <w:p w14:paraId="532940DC" w14:textId="77777777" w:rsidR="00BA62FB" w:rsidRPr="00B557D9" w:rsidRDefault="00BA62FB" w:rsidP="002F44D0">
      <w:pPr>
        <w:jc w:val="both"/>
        <w:rPr>
          <w:rFonts w:ascii="Calibri" w:hAnsi="Calibri"/>
        </w:rPr>
      </w:pPr>
      <w:proofErr w:type="spellStart"/>
      <w:r w:rsidRPr="00B557D9">
        <w:rPr>
          <w:rFonts w:ascii="Calibri" w:hAnsi="Calibri"/>
        </w:rPr>
        <w:t>Beslutningsfullmakt</w:t>
      </w:r>
      <w:proofErr w:type="spellEnd"/>
      <w:r w:rsidRPr="00B557D9">
        <w:rPr>
          <w:rFonts w:ascii="Calibri" w:hAnsi="Calibri"/>
        </w:rPr>
        <w:t xml:space="preserve"> 2012</w:t>
      </w:r>
    </w:p>
    <w:p w14:paraId="70AA20AB" w14:textId="77777777" w:rsidR="00BA62FB" w:rsidRPr="00B557D9" w:rsidRDefault="00BA62FB" w:rsidP="002F44D0">
      <w:pPr>
        <w:jc w:val="both"/>
        <w:rPr>
          <w:rFonts w:ascii="Calibri" w:hAnsi="Calibri"/>
        </w:rPr>
      </w:pPr>
      <w:proofErr w:type="spellStart"/>
      <w:r w:rsidRPr="00B557D9">
        <w:rPr>
          <w:rFonts w:ascii="Calibri" w:hAnsi="Calibri"/>
        </w:rPr>
        <w:t>Beslutningsfullmakt</w:t>
      </w:r>
      <w:proofErr w:type="spellEnd"/>
      <w:r w:rsidRPr="00B557D9">
        <w:rPr>
          <w:rFonts w:ascii="Calibri" w:hAnsi="Calibri"/>
        </w:rPr>
        <w:t xml:space="preserve"> 2013</w:t>
      </w:r>
    </w:p>
    <w:p w14:paraId="49B43DC7" w14:textId="602A1046" w:rsidR="00BA62FB" w:rsidRPr="00B557D9" w:rsidRDefault="00A835DA" w:rsidP="002F44D0">
      <w:pPr>
        <w:jc w:val="both"/>
        <w:rPr>
          <w:rFonts w:ascii="Calibri" w:hAnsi="Calibri"/>
        </w:rPr>
      </w:pPr>
      <w:r w:rsidRPr="00B557D9">
        <w:rPr>
          <w:rFonts w:ascii="Calibri" w:hAnsi="Calibri"/>
        </w:rPr>
        <w:t xml:space="preserve">Memorandum </w:t>
      </w:r>
      <w:r w:rsidR="00BA62FB" w:rsidRPr="00B557D9">
        <w:rPr>
          <w:rFonts w:ascii="Calibri" w:hAnsi="Calibri"/>
        </w:rPr>
        <w:t>of Understanding 2007</w:t>
      </w:r>
    </w:p>
    <w:p w14:paraId="22B2C64C" w14:textId="77777777" w:rsidR="00BA62FB" w:rsidRPr="00B557D9" w:rsidRDefault="00BA62FB" w:rsidP="002F44D0">
      <w:pPr>
        <w:jc w:val="both"/>
        <w:rPr>
          <w:rFonts w:ascii="Calibri" w:hAnsi="Calibri"/>
        </w:rPr>
      </w:pPr>
      <w:r w:rsidRPr="00B557D9">
        <w:rPr>
          <w:rFonts w:ascii="Calibri" w:hAnsi="Calibri"/>
        </w:rPr>
        <w:t xml:space="preserve">NORLAG, </w:t>
      </w:r>
      <w:proofErr w:type="spellStart"/>
      <w:r w:rsidRPr="00B557D9">
        <w:rPr>
          <w:rFonts w:ascii="Calibri" w:hAnsi="Calibri"/>
        </w:rPr>
        <w:t>Sluttrapport</w:t>
      </w:r>
      <w:proofErr w:type="spellEnd"/>
      <w:r w:rsidRPr="00B557D9">
        <w:rPr>
          <w:rFonts w:ascii="Calibri" w:hAnsi="Calibri"/>
        </w:rPr>
        <w:t xml:space="preserve"> </w:t>
      </w:r>
      <w:proofErr w:type="gramStart"/>
      <w:r w:rsidRPr="00B557D9">
        <w:rPr>
          <w:rFonts w:ascii="Calibri" w:hAnsi="Calibri"/>
        </w:rPr>
        <w:t>og</w:t>
      </w:r>
      <w:proofErr w:type="gramEnd"/>
      <w:r w:rsidRPr="00B557D9">
        <w:rPr>
          <w:rFonts w:ascii="Calibri" w:hAnsi="Calibri"/>
        </w:rPr>
        <w:t xml:space="preserve"> </w:t>
      </w:r>
      <w:proofErr w:type="spellStart"/>
      <w:r w:rsidRPr="00B557D9">
        <w:rPr>
          <w:rFonts w:ascii="Calibri" w:hAnsi="Calibri"/>
        </w:rPr>
        <w:t>Årsrapport</w:t>
      </w:r>
      <w:proofErr w:type="spellEnd"/>
      <w:r w:rsidRPr="00B557D9">
        <w:rPr>
          <w:rFonts w:ascii="Calibri" w:hAnsi="Calibri"/>
        </w:rPr>
        <w:t xml:space="preserve"> 2013</w:t>
      </w:r>
    </w:p>
    <w:p w14:paraId="3F6E24A1" w14:textId="7EC61BED" w:rsidR="00BA62FB" w:rsidRPr="00B557D9" w:rsidRDefault="00BA62FB" w:rsidP="002F44D0">
      <w:pPr>
        <w:jc w:val="both"/>
        <w:rPr>
          <w:rFonts w:ascii="Calibri" w:hAnsi="Calibri"/>
        </w:rPr>
      </w:pPr>
      <w:r w:rsidRPr="00B557D9">
        <w:rPr>
          <w:rFonts w:ascii="Calibri" w:hAnsi="Calibri"/>
        </w:rPr>
        <w:t xml:space="preserve">Review of the Norwegian Mission of </w:t>
      </w:r>
      <w:r w:rsidR="00A835DA" w:rsidRPr="00B557D9">
        <w:rPr>
          <w:rFonts w:ascii="Calibri" w:hAnsi="Calibri"/>
        </w:rPr>
        <w:t>Rule</w:t>
      </w:r>
      <w:r w:rsidRPr="00B557D9">
        <w:rPr>
          <w:rFonts w:ascii="Calibri" w:hAnsi="Calibri"/>
        </w:rPr>
        <w:t xml:space="preserve"> of Law Advisors to </w:t>
      </w:r>
      <w:r w:rsidR="00A835DA" w:rsidRPr="00B557D9">
        <w:rPr>
          <w:rFonts w:ascii="Calibri" w:hAnsi="Calibri"/>
        </w:rPr>
        <w:t>Moldova</w:t>
      </w:r>
      <w:r w:rsidRPr="00B557D9">
        <w:rPr>
          <w:rFonts w:ascii="Calibri" w:hAnsi="Calibri"/>
        </w:rPr>
        <w:t>, June 2009</w:t>
      </w:r>
    </w:p>
    <w:p w14:paraId="7F801837" w14:textId="77777777" w:rsidR="00BA62FB" w:rsidRPr="00B557D9" w:rsidRDefault="00BA62FB" w:rsidP="002F44D0">
      <w:pPr>
        <w:jc w:val="both"/>
        <w:rPr>
          <w:rFonts w:ascii="Calibri" w:hAnsi="Calibri"/>
        </w:rPr>
      </w:pPr>
    </w:p>
    <w:p w14:paraId="702DED1D" w14:textId="77777777" w:rsidR="00BA62FB" w:rsidRPr="00B557D9" w:rsidRDefault="00BA62FB" w:rsidP="002F44D0">
      <w:pPr>
        <w:jc w:val="both"/>
        <w:rPr>
          <w:rFonts w:ascii="Calibri" w:hAnsi="Calibri"/>
        </w:rPr>
      </w:pPr>
    </w:p>
    <w:p w14:paraId="2CEE6A8C" w14:textId="77777777" w:rsidR="00BA62FB" w:rsidRPr="00B557D9" w:rsidRDefault="00BA62FB" w:rsidP="002F44D0">
      <w:pPr>
        <w:jc w:val="both"/>
        <w:rPr>
          <w:rFonts w:ascii="Calibri" w:hAnsi="Calibri"/>
        </w:rPr>
      </w:pPr>
    </w:p>
    <w:sectPr w:rsidR="00BA62FB" w:rsidRPr="00B557D9" w:rsidSect="00B557D9">
      <w:headerReference w:type="default" r:id="rId11"/>
      <w:pgSz w:w="11900" w:h="16840"/>
      <w:pgMar w:top="1440" w:right="1264" w:bottom="1440"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5D0DA" w14:textId="77777777" w:rsidR="00022D5F" w:rsidRDefault="00022D5F" w:rsidP="00486C23">
      <w:r>
        <w:separator/>
      </w:r>
    </w:p>
  </w:endnote>
  <w:endnote w:type="continuationSeparator" w:id="0">
    <w:p w14:paraId="0A95B724" w14:textId="77777777" w:rsidR="00022D5F" w:rsidRDefault="00022D5F" w:rsidP="0048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501FE" w14:textId="77777777" w:rsidR="00E31BF8" w:rsidRDefault="00E31BF8">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2D4555">
      <w:rPr>
        <w:caps/>
        <w:noProof/>
        <w:color w:val="4F81BD" w:themeColor="accent1"/>
      </w:rPr>
      <w:t>12</w:t>
    </w:r>
    <w:r>
      <w:rPr>
        <w:caps/>
        <w:noProof/>
        <w:color w:val="4F81BD" w:themeColor="accent1"/>
      </w:rPr>
      <w:fldChar w:fldCharType="end"/>
    </w:r>
  </w:p>
  <w:p w14:paraId="0EC0AE33" w14:textId="77777777" w:rsidR="00E31BF8" w:rsidRDefault="00E31B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1C956" w14:textId="77777777" w:rsidR="00022D5F" w:rsidRDefault="00022D5F" w:rsidP="00486C23">
      <w:r>
        <w:separator/>
      </w:r>
    </w:p>
  </w:footnote>
  <w:footnote w:type="continuationSeparator" w:id="0">
    <w:p w14:paraId="489BAF7D" w14:textId="77777777" w:rsidR="00022D5F" w:rsidRDefault="00022D5F" w:rsidP="00486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D7E9A" w14:textId="77777777" w:rsidR="005F04C5" w:rsidRDefault="005F04C5" w:rsidP="00486C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7E95F6" w14:textId="77777777" w:rsidR="005F04C5" w:rsidRDefault="005F04C5" w:rsidP="00486C23">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9E20A" w14:textId="38CD8043" w:rsidR="005F04C5" w:rsidRDefault="005F04C5" w:rsidP="00486C23">
    <w:pPr>
      <w:pStyle w:val="Header"/>
      <w:ind w:right="360"/>
    </w:pPr>
    <w:r>
      <w:rPr>
        <w:rStyle w:val="PageNumber"/>
      </w:rPr>
      <w:tab/>
    </w:r>
    <w:r>
      <w:rPr>
        <w:rStyle w:val="PageNumber"/>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B7728" w14:textId="5202AC66" w:rsidR="005F04C5" w:rsidRDefault="005F04C5" w:rsidP="00486C23">
    <w:pPr>
      <w:pStyle w:val="Header"/>
      <w:ind w:right="360"/>
    </w:pPr>
    <w:r>
      <w:rPr>
        <w:rStyle w:val="PageNumber"/>
      </w:rPr>
      <w:tab/>
    </w:r>
    <w:r>
      <w:rPr>
        <w:rStyle w:val="PageNumbe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numFmt w:val="bullet"/>
      <w:lvlText w:val="."/>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9D67355"/>
    <w:multiLevelType w:val="hybridMultilevel"/>
    <w:tmpl w:val="37201068"/>
    <w:lvl w:ilvl="0" w:tplc="0809000F">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C743BF7"/>
    <w:multiLevelType w:val="hybridMultilevel"/>
    <w:tmpl w:val="848204F6"/>
    <w:lvl w:ilvl="0" w:tplc="0388CB8E">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4D12B8"/>
    <w:multiLevelType w:val="hybridMultilevel"/>
    <w:tmpl w:val="8C088F06"/>
    <w:lvl w:ilvl="0" w:tplc="0388CB8E">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C64925"/>
    <w:multiLevelType w:val="multilevel"/>
    <w:tmpl w:val="92A4139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B20F83"/>
    <w:multiLevelType w:val="multilevel"/>
    <w:tmpl w:val="E6EA409A"/>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6AF91BC1"/>
    <w:multiLevelType w:val="multilevel"/>
    <w:tmpl w:val="D714C0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1"/>
  </w:num>
  <w:num w:numId="4">
    <w:abstractNumId w:val="4"/>
  </w:num>
  <w:num w:numId="5">
    <w:abstractNumId w:val="6"/>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020"/>
    <w:rsid w:val="00000866"/>
    <w:rsid w:val="00022D5F"/>
    <w:rsid w:val="00072810"/>
    <w:rsid w:val="00076E43"/>
    <w:rsid w:val="0009186E"/>
    <w:rsid w:val="00095D9D"/>
    <w:rsid w:val="000A3681"/>
    <w:rsid w:val="000E0F64"/>
    <w:rsid w:val="000F6327"/>
    <w:rsid w:val="001B51F2"/>
    <w:rsid w:val="001F2444"/>
    <w:rsid w:val="001F7313"/>
    <w:rsid w:val="00205B18"/>
    <w:rsid w:val="00210485"/>
    <w:rsid w:val="00241F13"/>
    <w:rsid w:val="002475F1"/>
    <w:rsid w:val="002B039E"/>
    <w:rsid w:val="002D4555"/>
    <w:rsid w:val="002E04D7"/>
    <w:rsid w:val="002F44D0"/>
    <w:rsid w:val="00316121"/>
    <w:rsid w:val="00347328"/>
    <w:rsid w:val="00362E0B"/>
    <w:rsid w:val="00366F93"/>
    <w:rsid w:val="003A0F5C"/>
    <w:rsid w:val="003A32BF"/>
    <w:rsid w:val="003C6020"/>
    <w:rsid w:val="003E2EE1"/>
    <w:rsid w:val="004119CE"/>
    <w:rsid w:val="00444FFA"/>
    <w:rsid w:val="0046163B"/>
    <w:rsid w:val="00486C23"/>
    <w:rsid w:val="004A3A67"/>
    <w:rsid w:val="00523C60"/>
    <w:rsid w:val="00561D75"/>
    <w:rsid w:val="00563B1C"/>
    <w:rsid w:val="005B1DA9"/>
    <w:rsid w:val="005D5460"/>
    <w:rsid w:val="005F04C5"/>
    <w:rsid w:val="005F3A00"/>
    <w:rsid w:val="006027C6"/>
    <w:rsid w:val="006058F8"/>
    <w:rsid w:val="0063185B"/>
    <w:rsid w:val="00631881"/>
    <w:rsid w:val="00632DC6"/>
    <w:rsid w:val="00683FB2"/>
    <w:rsid w:val="006A7E53"/>
    <w:rsid w:val="006F24F5"/>
    <w:rsid w:val="00726B32"/>
    <w:rsid w:val="008220E4"/>
    <w:rsid w:val="008B09E1"/>
    <w:rsid w:val="00920000"/>
    <w:rsid w:val="00970733"/>
    <w:rsid w:val="009830FE"/>
    <w:rsid w:val="00991728"/>
    <w:rsid w:val="009A153D"/>
    <w:rsid w:val="009B16B8"/>
    <w:rsid w:val="009B50C7"/>
    <w:rsid w:val="009E64DE"/>
    <w:rsid w:val="00A46BAC"/>
    <w:rsid w:val="00A72D69"/>
    <w:rsid w:val="00A835DA"/>
    <w:rsid w:val="00A86478"/>
    <w:rsid w:val="00AB60BE"/>
    <w:rsid w:val="00AE7D44"/>
    <w:rsid w:val="00AF326A"/>
    <w:rsid w:val="00B52FF3"/>
    <w:rsid w:val="00B557D9"/>
    <w:rsid w:val="00B7335C"/>
    <w:rsid w:val="00B7680C"/>
    <w:rsid w:val="00BA62FB"/>
    <w:rsid w:val="00C25A57"/>
    <w:rsid w:val="00C304E0"/>
    <w:rsid w:val="00C358FF"/>
    <w:rsid w:val="00C456DC"/>
    <w:rsid w:val="00CC52B8"/>
    <w:rsid w:val="00D461ED"/>
    <w:rsid w:val="00D82470"/>
    <w:rsid w:val="00D95640"/>
    <w:rsid w:val="00DA559C"/>
    <w:rsid w:val="00E31BF8"/>
    <w:rsid w:val="00E7431C"/>
    <w:rsid w:val="00EF4173"/>
    <w:rsid w:val="00EF6021"/>
    <w:rsid w:val="00F15323"/>
    <w:rsid w:val="00FA2B66"/>
  </w:rsids>
  <m:mathPr>
    <m:mathFont m:val="Cambria Math"/>
    <m:brkBin m:val="before"/>
    <m:brkBinSub m:val="--"/>
    <m:smallFrac m:val="0"/>
    <m:dispDef/>
    <m:lMargin m:val="0"/>
    <m:rMargin m:val="0"/>
    <m:defJc m:val="centerGroup"/>
    <m:wrapIndent m:val="1440"/>
    <m:intLim m:val="subSup"/>
    <m:naryLim m:val="undOvr"/>
  </m:mathPr>
  <w:themeFontLang w:val="nb-NO" w:eastAsia="ja-JP" w:bidi="my-MM"/>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66AE42"/>
  <w14:defaultImageDpi w14:val="300"/>
  <w15:docId w15:val="{D3945D5F-2E82-4DC1-8319-CB641EA8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Arial"/>
        <w:sz w:val="22"/>
        <w:szCs w:val="22"/>
        <w:lang w:val="nb-NO"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uiPriority w:val="9"/>
    <w:qFormat/>
    <w:rsid w:val="00B557D9"/>
    <w:pPr>
      <w:keepNext/>
      <w:keepLines/>
      <w:spacing w:before="480"/>
      <w:outlineLvl w:val="0"/>
    </w:pPr>
    <w:rPr>
      <w:rFonts w:asciiTheme="majorHAnsi" w:eastAsiaTheme="majorEastAsia" w:hAnsiTheme="majorHAnsi" w:cstheme="majorBidi"/>
      <w:b/>
      <w:bCs/>
      <w:color w:val="92D050"/>
      <w:sz w:val="28"/>
      <w:szCs w:val="28"/>
    </w:rPr>
  </w:style>
  <w:style w:type="paragraph" w:styleId="Heading2">
    <w:name w:val="heading 2"/>
    <w:basedOn w:val="Normal"/>
    <w:next w:val="Normal"/>
    <w:link w:val="Heading2Char"/>
    <w:uiPriority w:val="9"/>
    <w:unhideWhenUsed/>
    <w:qFormat/>
    <w:rsid w:val="00B557D9"/>
    <w:pPr>
      <w:keepNext/>
      <w:keepLines/>
      <w:spacing w:before="200"/>
      <w:jc w:val="both"/>
      <w:outlineLvl w:val="1"/>
    </w:pPr>
    <w:rPr>
      <w:rFonts w:asciiTheme="majorHAnsi" w:eastAsiaTheme="majorEastAsia" w:hAnsiTheme="majorHAnsi"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57D9"/>
    <w:rPr>
      <w:rFonts w:asciiTheme="majorHAnsi" w:eastAsiaTheme="majorEastAsia" w:hAnsiTheme="majorHAnsi" w:cstheme="majorBidi"/>
      <w:b/>
      <w:bCs/>
      <w:color w:val="92D050"/>
      <w:sz w:val="28"/>
      <w:szCs w:val="28"/>
      <w:lang w:val="en-GB"/>
    </w:rPr>
  </w:style>
  <w:style w:type="character" w:customStyle="1" w:styleId="Heading2Char">
    <w:name w:val="Heading 2 Char"/>
    <w:basedOn w:val="DefaultParagraphFont"/>
    <w:link w:val="Heading2"/>
    <w:uiPriority w:val="9"/>
    <w:rsid w:val="00B557D9"/>
    <w:rPr>
      <w:rFonts w:asciiTheme="majorHAnsi" w:eastAsiaTheme="majorEastAsia" w:hAnsiTheme="majorHAnsi" w:cstheme="majorBidi"/>
      <w:b/>
      <w:bCs/>
      <w:sz w:val="24"/>
      <w:szCs w:val="24"/>
      <w:lang w:val="en-GB"/>
    </w:rPr>
  </w:style>
  <w:style w:type="paragraph" w:styleId="TOC1">
    <w:name w:val="toc 1"/>
    <w:basedOn w:val="Normal"/>
    <w:next w:val="Normal"/>
    <w:autoRedefine/>
    <w:uiPriority w:val="39"/>
    <w:unhideWhenUsed/>
    <w:rsid w:val="00EF4173"/>
  </w:style>
  <w:style w:type="paragraph" w:styleId="TOC2">
    <w:name w:val="toc 2"/>
    <w:basedOn w:val="Normal"/>
    <w:next w:val="Normal"/>
    <w:autoRedefine/>
    <w:uiPriority w:val="39"/>
    <w:unhideWhenUsed/>
    <w:rsid w:val="00EF4173"/>
    <w:pPr>
      <w:ind w:left="220"/>
    </w:pPr>
  </w:style>
  <w:style w:type="paragraph" w:styleId="TOC3">
    <w:name w:val="toc 3"/>
    <w:basedOn w:val="Normal"/>
    <w:next w:val="Normal"/>
    <w:autoRedefine/>
    <w:uiPriority w:val="39"/>
    <w:unhideWhenUsed/>
    <w:rsid w:val="00EF4173"/>
    <w:pPr>
      <w:ind w:left="440"/>
    </w:pPr>
  </w:style>
  <w:style w:type="paragraph" w:styleId="TOC4">
    <w:name w:val="toc 4"/>
    <w:basedOn w:val="Normal"/>
    <w:next w:val="Normal"/>
    <w:autoRedefine/>
    <w:uiPriority w:val="39"/>
    <w:unhideWhenUsed/>
    <w:rsid w:val="00EF4173"/>
    <w:pPr>
      <w:ind w:left="660"/>
    </w:pPr>
  </w:style>
  <w:style w:type="paragraph" w:styleId="TOC5">
    <w:name w:val="toc 5"/>
    <w:basedOn w:val="Normal"/>
    <w:next w:val="Normal"/>
    <w:autoRedefine/>
    <w:uiPriority w:val="39"/>
    <w:unhideWhenUsed/>
    <w:rsid w:val="00EF4173"/>
    <w:pPr>
      <w:ind w:left="880"/>
    </w:pPr>
  </w:style>
  <w:style w:type="paragraph" w:styleId="TOC6">
    <w:name w:val="toc 6"/>
    <w:basedOn w:val="Normal"/>
    <w:next w:val="Normal"/>
    <w:autoRedefine/>
    <w:uiPriority w:val="39"/>
    <w:unhideWhenUsed/>
    <w:rsid w:val="00EF4173"/>
    <w:pPr>
      <w:ind w:left="1100"/>
    </w:pPr>
  </w:style>
  <w:style w:type="paragraph" w:styleId="TOC7">
    <w:name w:val="toc 7"/>
    <w:basedOn w:val="Normal"/>
    <w:next w:val="Normal"/>
    <w:autoRedefine/>
    <w:uiPriority w:val="39"/>
    <w:unhideWhenUsed/>
    <w:rsid w:val="00EF4173"/>
    <w:pPr>
      <w:ind w:left="1320"/>
    </w:pPr>
  </w:style>
  <w:style w:type="paragraph" w:styleId="TOC8">
    <w:name w:val="toc 8"/>
    <w:basedOn w:val="Normal"/>
    <w:next w:val="Normal"/>
    <w:autoRedefine/>
    <w:uiPriority w:val="39"/>
    <w:unhideWhenUsed/>
    <w:rsid w:val="00EF4173"/>
    <w:pPr>
      <w:ind w:left="1540"/>
    </w:pPr>
  </w:style>
  <w:style w:type="paragraph" w:styleId="TOC9">
    <w:name w:val="toc 9"/>
    <w:basedOn w:val="Normal"/>
    <w:next w:val="Normal"/>
    <w:autoRedefine/>
    <w:uiPriority w:val="39"/>
    <w:unhideWhenUsed/>
    <w:rsid w:val="00EF4173"/>
    <w:pPr>
      <w:ind w:left="1760"/>
    </w:pPr>
  </w:style>
  <w:style w:type="paragraph" w:styleId="ListParagraph">
    <w:name w:val="List Paragraph"/>
    <w:basedOn w:val="Normal"/>
    <w:uiPriority w:val="34"/>
    <w:qFormat/>
    <w:rsid w:val="00EF4173"/>
    <w:pPr>
      <w:ind w:left="720"/>
      <w:contextualSpacing/>
    </w:pPr>
  </w:style>
  <w:style w:type="paragraph" w:styleId="BalloonText">
    <w:name w:val="Balloon Text"/>
    <w:basedOn w:val="Normal"/>
    <w:link w:val="BalloonTextChar"/>
    <w:uiPriority w:val="99"/>
    <w:semiHidden/>
    <w:unhideWhenUsed/>
    <w:rsid w:val="0063185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3185B"/>
    <w:rPr>
      <w:rFonts w:ascii="Lucida Grande" w:hAnsi="Lucida Grande" w:cs="Lucida Grande"/>
      <w:sz w:val="18"/>
      <w:szCs w:val="18"/>
      <w:lang w:val="en-GB"/>
    </w:rPr>
  </w:style>
  <w:style w:type="paragraph" w:styleId="NoSpacing">
    <w:name w:val="No Spacing"/>
    <w:uiPriority w:val="1"/>
    <w:qFormat/>
    <w:rsid w:val="00631881"/>
    <w:rPr>
      <w:lang w:val="en-GB"/>
    </w:rPr>
  </w:style>
  <w:style w:type="paragraph" w:styleId="Header">
    <w:name w:val="header"/>
    <w:basedOn w:val="Normal"/>
    <w:link w:val="HeaderChar"/>
    <w:uiPriority w:val="99"/>
    <w:unhideWhenUsed/>
    <w:rsid w:val="00486C23"/>
    <w:pPr>
      <w:tabs>
        <w:tab w:val="center" w:pos="4536"/>
        <w:tab w:val="right" w:pos="9072"/>
      </w:tabs>
    </w:pPr>
  </w:style>
  <w:style w:type="character" w:customStyle="1" w:styleId="HeaderChar">
    <w:name w:val="Header Char"/>
    <w:basedOn w:val="DefaultParagraphFont"/>
    <w:link w:val="Header"/>
    <w:uiPriority w:val="99"/>
    <w:rsid w:val="00486C23"/>
    <w:rPr>
      <w:lang w:val="en-GB"/>
    </w:rPr>
  </w:style>
  <w:style w:type="character" w:styleId="PageNumber">
    <w:name w:val="page number"/>
    <w:basedOn w:val="DefaultParagraphFont"/>
    <w:uiPriority w:val="99"/>
    <w:semiHidden/>
    <w:unhideWhenUsed/>
    <w:rsid w:val="00486C23"/>
  </w:style>
  <w:style w:type="paragraph" w:styleId="Footer">
    <w:name w:val="footer"/>
    <w:basedOn w:val="Normal"/>
    <w:link w:val="FooterChar"/>
    <w:uiPriority w:val="99"/>
    <w:unhideWhenUsed/>
    <w:rsid w:val="009A153D"/>
    <w:pPr>
      <w:tabs>
        <w:tab w:val="center" w:pos="4536"/>
        <w:tab w:val="right" w:pos="9072"/>
      </w:tabs>
    </w:pPr>
  </w:style>
  <w:style w:type="character" w:customStyle="1" w:styleId="FooterChar">
    <w:name w:val="Footer Char"/>
    <w:basedOn w:val="DefaultParagraphFont"/>
    <w:link w:val="Footer"/>
    <w:uiPriority w:val="99"/>
    <w:rsid w:val="009A15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1C182-611A-467D-9837-E44C3B3D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6518</Words>
  <Characters>34546</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Nordic Consulting Group</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Stein-Erik Kruse</dc:creator>
  <cp:keywords/>
  <dc:description/>
  <cp:lastModifiedBy>Eggen, Øyvind</cp:lastModifiedBy>
  <cp:revision>12</cp:revision>
  <cp:lastPrinted>2015-09-29T17:17:00Z</cp:lastPrinted>
  <dcterms:created xsi:type="dcterms:W3CDTF">2015-09-30T09:03:00Z</dcterms:created>
  <dcterms:modified xsi:type="dcterms:W3CDTF">2015-11-23T12:46:00Z</dcterms:modified>
</cp:coreProperties>
</file>